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B7" w:rsidRDefault="005112B7" w:rsidP="00F63A84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bookmarkStart w:id="0" w:name="_GoBack"/>
      <w:bookmarkEnd w:id="0"/>
      <w:r w:rsidRPr="00F63A8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Tarım ve Orman Bakanlığından</w:t>
      </w:r>
      <w:r w:rsidR="009A4BC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:</w:t>
      </w:r>
    </w:p>
    <w:p w:rsidR="002E343D" w:rsidRDefault="003A6FD7" w:rsidP="00F63A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A6F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PATATES KİST NEMATODLARI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 xml:space="preserve"> </w:t>
      </w:r>
      <w:r w:rsidR="002E343D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İLE MÜCADELE HAKKINDA YÖNETMELİK</w:t>
      </w:r>
    </w:p>
    <w:p w:rsidR="009A4BCE" w:rsidRPr="00F63A84" w:rsidRDefault="00FF1043" w:rsidP="00F63A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p w:rsidR="002E343D" w:rsidRPr="00F63A84" w:rsidRDefault="002E343D" w:rsidP="00F63A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BİRİNCİ BÖLÜM</w:t>
      </w:r>
    </w:p>
    <w:p w:rsidR="002E343D" w:rsidRPr="00F63A84" w:rsidRDefault="007722A0" w:rsidP="00F63A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Başlangıç Hükümleri</w:t>
      </w:r>
    </w:p>
    <w:p w:rsidR="002E343D" w:rsidRPr="00F63A84" w:rsidRDefault="002E343D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Amaç ve kapsam</w:t>
      </w:r>
    </w:p>
    <w:p w:rsidR="002E343D" w:rsidRDefault="002E343D" w:rsidP="00F63A84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 –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 (1) Bu Yönetmeliğin amacı</w:t>
      </w:r>
      <w:r w:rsidR="009A4BCE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patates kist nematodları </w:t>
      </w:r>
      <w:r w:rsidR="000A276E" w:rsidRPr="00F63A8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Globodera pallida</w:t>
      </w:r>
      <w:r w:rsidR="000A276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 (Stone) Behrens ve </w:t>
      </w:r>
      <w:r w:rsidR="000A276E" w:rsidRPr="00F63A8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Globodera rostochiensis</w:t>
      </w:r>
      <w:r w:rsidR="000A276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(Wollenweber) </w:t>
      </w:r>
      <w:r w:rsidR="00242653" w:rsidRPr="00F63A84">
        <w:rPr>
          <w:rFonts w:ascii="Times New Roman" w:hAnsi="Times New Roman" w:cs="Times New Roman"/>
          <w:sz w:val="24"/>
          <w:szCs w:val="24"/>
        </w:rPr>
        <w:t xml:space="preserve">Behrens </w:t>
      </w:r>
      <w:r w:rsidR="00F63A84" w:rsidRPr="00BE1460">
        <w:rPr>
          <w:rFonts w:ascii="Times New Roman" w:hAnsi="Times New Roman" w:cs="Times New Roman"/>
          <w:color w:val="000000"/>
          <w:sz w:val="24"/>
          <w:szCs w:val="24"/>
        </w:rPr>
        <w:t>yeri ve yayılış alanlarının tespiti, mücadelesi ve yayılmasını engellemeye ilişkin usul ve esasları düzenlemektir.</w:t>
      </w:r>
    </w:p>
    <w:p w:rsidR="00F63A84" w:rsidRPr="00BE1460" w:rsidRDefault="00F63A84" w:rsidP="00F63A84">
      <w:pPr>
        <w:pStyle w:val="3-normalyaz"/>
        <w:tabs>
          <w:tab w:val="left" w:pos="1560"/>
          <w:tab w:val="left" w:pos="1985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E1460">
        <w:rPr>
          <w:color w:val="000000"/>
        </w:rPr>
        <w:t xml:space="preserve">(2) Bu Yönetmelik, </w:t>
      </w:r>
      <w:r w:rsidRPr="00F63A84">
        <w:t xml:space="preserve">patates kist nematodları </w:t>
      </w:r>
      <w:r w:rsidRPr="00F63A84">
        <w:rPr>
          <w:i/>
          <w:iCs/>
        </w:rPr>
        <w:t>Globodera pallida</w:t>
      </w:r>
      <w:r w:rsidRPr="00F63A84">
        <w:t> (Stone) Behrens ve </w:t>
      </w:r>
      <w:r w:rsidRPr="00F63A84">
        <w:rPr>
          <w:i/>
          <w:iCs/>
        </w:rPr>
        <w:t>Globodera rostochiensis</w:t>
      </w:r>
      <w:r w:rsidRPr="00F63A84">
        <w:t> (Wollenweber) Behrens</w:t>
      </w:r>
      <w:r w:rsidRPr="00BE1460">
        <w:rPr>
          <w:color w:val="000000"/>
        </w:rPr>
        <w:t xml:space="preserve"> sürveyi, tespit edilmesi, mücadelesi, yayılmasının engellenmesi ve eradike edilmesi hususlarını kapsar.</w:t>
      </w:r>
    </w:p>
    <w:p w:rsidR="002E343D" w:rsidRPr="00F63A84" w:rsidRDefault="002E343D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Dayanak</w:t>
      </w:r>
    </w:p>
    <w:p w:rsidR="008D30CD" w:rsidRDefault="002E343D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2 –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 (1) Bu Yönetmelik 11/6/2010 tarihli ve 5996 sayılı Veteriner Hizmetleri, Bitki Sağlığı, Gıda ve Yem Kanununun 15 inci maddesi</w:t>
      </w:r>
      <w:r w:rsidR="008D30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D30CD" w:rsidRPr="008D30CD">
        <w:rPr>
          <w:rFonts w:ascii="Times New Roman" w:eastAsia="Times New Roman" w:hAnsi="Times New Roman" w:cs="Times New Roman"/>
          <w:sz w:val="24"/>
          <w:szCs w:val="24"/>
          <w:lang w:eastAsia="tr-TR"/>
        </w:rPr>
        <w:t>ile 31/10/2006 tarihli ve 5553 sayılı Tohumculuk Kanununun 6ncı maddesine dayanılarak hazırlanmıştır</w:t>
      </w:r>
      <w:r w:rsidR="008D30C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E343D" w:rsidRPr="00F63A84" w:rsidRDefault="002E343D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Tanımlar</w:t>
      </w:r>
    </w:p>
    <w:p w:rsidR="002E343D" w:rsidRPr="00F63A84" w:rsidRDefault="002E343D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3 –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 (1) Bu Yönetmelikte geçen;</w:t>
      </w:r>
    </w:p>
    <w:p w:rsidR="00F63A84" w:rsidRPr="000C4E26" w:rsidRDefault="00F63A84" w:rsidP="00F63A84">
      <w:pPr>
        <w:spacing w:after="0" w:line="276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bookmarkStart w:id="1" w:name="_Hlk119442087"/>
      <w:r w:rsidRPr="000C4E26">
        <w:rPr>
          <w:rFonts w:ascii="Times New Roman" w:hAnsi="Times New Roman" w:cs="Times New Roman"/>
          <w:color w:val="000000"/>
          <w:sz w:val="24"/>
          <w:szCs w:val="24"/>
        </w:rPr>
        <w:t>Araştırma Enstitüsü: Bakanlığa bağlı zirai mücadele araştırma faaliyetlerini yürüten enstitülerini,</w:t>
      </w:r>
    </w:p>
    <w:p w:rsidR="00F63A84" w:rsidRPr="00BE1460" w:rsidRDefault="009F6A3D" w:rsidP="00F63A84">
      <w:pPr>
        <w:tabs>
          <w:tab w:val="left" w:pos="993"/>
        </w:tabs>
        <w:spacing w:after="0" w:line="276" w:lineRule="auto"/>
        <w:ind w:firstLine="709"/>
        <w:jc w:val="both"/>
        <w:rPr>
          <w:color w:val="000000"/>
        </w:rPr>
      </w:pPr>
      <w:bookmarkStart w:id="2" w:name="_Hlk119442113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F63A8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63A84" w:rsidRPr="00BE1460">
        <w:rPr>
          <w:rFonts w:ascii="Times New Roman" w:hAnsi="Times New Roman" w:cs="Times New Roman"/>
          <w:color w:val="000000"/>
          <w:sz w:val="24"/>
          <w:szCs w:val="24"/>
        </w:rPr>
        <w:t>Genel Müdürlük: Gıda ve Kontrol Genel Müdürlüğünü,</w:t>
      </w:r>
    </w:p>
    <w:bookmarkEnd w:id="2"/>
    <w:p w:rsidR="002E343D" w:rsidRPr="00F63A84" w:rsidRDefault="009F6A3D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) Dayanıklı patates çeşidi: Yetiştirildiğinde patates kist nematodlarının üremesini önemli oranda engelleyen çeşidi,</w:t>
      </w:r>
    </w:p>
    <w:p w:rsidR="00A0150C" w:rsidRPr="00F63A84" w:rsidRDefault="00F63A84" w:rsidP="00F63A8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</w:t>
      </w:r>
      <w:r w:rsidR="00A0150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A0150C" w:rsidRPr="00F63A84">
        <w:rPr>
          <w:rFonts w:ascii="Times New Roman" w:hAnsi="Times New Roman" w:cs="Times New Roman"/>
          <w:sz w:val="24"/>
          <w:szCs w:val="24"/>
        </w:rPr>
        <w:t>İzleme sürveyi: Belirli bir alanda</w:t>
      </w:r>
      <w:r w:rsidR="00DB73A9">
        <w:rPr>
          <w:rFonts w:ascii="Times New Roman" w:hAnsi="Times New Roman" w:cs="Times New Roman"/>
          <w:sz w:val="24"/>
          <w:szCs w:val="24"/>
        </w:rPr>
        <w:t>, belirli bir zaman dilimin</w:t>
      </w:r>
      <w:r w:rsidR="00915F25">
        <w:rPr>
          <w:rFonts w:ascii="Times New Roman" w:hAnsi="Times New Roman" w:cs="Times New Roman"/>
          <w:sz w:val="24"/>
          <w:szCs w:val="24"/>
        </w:rPr>
        <w:t>de</w:t>
      </w:r>
      <w:r w:rsidR="00A0150C" w:rsidRPr="00F63A84">
        <w:rPr>
          <w:rFonts w:ascii="Times New Roman" w:hAnsi="Times New Roman" w:cs="Times New Roman"/>
          <w:sz w:val="24"/>
          <w:szCs w:val="24"/>
        </w:rPr>
        <w:t xml:space="preserve"> </w:t>
      </w:r>
      <w:r w:rsidR="002D40F4">
        <w:rPr>
          <w:rFonts w:ascii="Times New Roman" w:hAnsi="Times New Roman" w:cs="Times New Roman"/>
          <w:sz w:val="24"/>
          <w:szCs w:val="24"/>
        </w:rPr>
        <w:t>z</w:t>
      </w:r>
      <w:r w:rsidR="00A0150C" w:rsidRPr="00F63A84">
        <w:rPr>
          <w:rFonts w:ascii="Times New Roman" w:hAnsi="Times New Roman" w:cs="Times New Roman"/>
          <w:sz w:val="24"/>
          <w:szCs w:val="24"/>
        </w:rPr>
        <w:t>ararlı organizma</w:t>
      </w:r>
      <w:r w:rsidR="002D40F4">
        <w:rPr>
          <w:rFonts w:ascii="Times New Roman" w:hAnsi="Times New Roman" w:cs="Times New Roman"/>
          <w:sz w:val="24"/>
          <w:szCs w:val="24"/>
        </w:rPr>
        <w:t>ların</w:t>
      </w:r>
      <w:r w:rsidR="00A0150C" w:rsidRPr="00F63A84">
        <w:rPr>
          <w:rFonts w:ascii="Times New Roman" w:hAnsi="Times New Roman" w:cs="Times New Roman"/>
          <w:sz w:val="24"/>
          <w:szCs w:val="24"/>
        </w:rPr>
        <w:t xml:space="preserve"> </w:t>
      </w:r>
      <w:r w:rsidR="00915F25">
        <w:rPr>
          <w:rFonts w:ascii="Times New Roman" w:hAnsi="Times New Roman" w:cs="Times New Roman"/>
          <w:sz w:val="24"/>
          <w:szCs w:val="24"/>
        </w:rPr>
        <w:t xml:space="preserve">dağılımını belirlemeye </w:t>
      </w:r>
      <w:r w:rsidR="00A0150C" w:rsidRPr="00F63A84">
        <w:rPr>
          <w:rFonts w:ascii="Times New Roman" w:hAnsi="Times New Roman" w:cs="Times New Roman"/>
          <w:sz w:val="24"/>
          <w:szCs w:val="24"/>
        </w:rPr>
        <w:t>yönelik devam eden sürvey</w:t>
      </w:r>
      <w:r>
        <w:rPr>
          <w:rFonts w:ascii="Times New Roman" w:hAnsi="Times New Roman" w:cs="Times New Roman"/>
          <w:sz w:val="24"/>
          <w:szCs w:val="24"/>
        </w:rPr>
        <w:t>i,</w:t>
      </w:r>
      <w:r w:rsidR="00A0150C" w:rsidRPr="00F63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502" w:rsidRPr="00F63A84" w:rsidRDefault="00F63A84" w:rsidP="00F63A8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="00E87938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C41502" w:rsidRPr="00F63A84">
        <w:rPr>
          <w:rFonts w:ascii="Times New Roman" w:hAnsi="Times New Roman" w:cs="Times New Roman"/>
          <w:sz w:val="24"/>
          <w:szCs w:val="24"/>
        </w:rPr>
        <w:t xml:space="preserve">KASK sistemi: İl ve ilçe tarım ve orman müdürlükleri tarafından karantinaya tabi zararlı organizmalarda </w:t>
      </w:r>
      <w:r w:rsidR="00020778">
        <w:rPr>
          <w:rFonts w:ascii="Times New Roman" w:hAnsi="Times New Roman" w:cs="Times New Roman"/>
          <w:sz w:val="24"/>
          <w:szCs w:val="24"/>
        </w:rPr>
        <w:t>yürütülen sü</w:t>
      </w:r>
      <w:r w:rsidR="00C41502" w:rsidRPr="00F63A84">
        <w:rPr>
          <w:rFonts w:ascii="Times New Roman" w:hAnsi="Times New Roman" w:cs="Times New Roman"/>
          <w:sz w:val="24"/>
          <w:szCs w:val="24"/>
        </w:rPr>
        <w:t>rvey çalışmalarının ve bulaşık alan bilgilerinin  kayıt altına alındığı Tarım Bilgi Sisteminde yer alan karantinaya tabi zararlı organizma s</w:t>
      </w:r>
      <w:r w:rsidR="00020778">
        <w:rPr>
          <w:rFonts w:ascii="Times New Roman" w:hAnsi="Times New Roman" w:cs="Times New Roman"/>
          <w:sz w:val="24"/>
          <w:szCs w:val="24"/>
        </w:rPr>
        <w:t>ü</w:t>
      </w:r>
      <w:r w:rsidR="00C41502" w:rsidRPr="00F63A84">
        <w:rPr>
          <w:rFonts w:ascii="Times New Roman" w:hAnsi="Times New Roman" w:cs="Times New Roman"/>
          <w:sz w:val="24"/>
          <w:szCs w:val="24"/>
        </w:rPr>
        <w:t>rveyi kayıt sistemini,</w:t>
      </w:r>
    </w:p>
    <w:p w:rsidR="00F63A84" w:rsidRDefault="00F63A84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0C20F9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E9211B">
        <w:rPr>
          <w:rFonts w:ascii="Times New Roman" w:hAnsi="Times New Roman" w:cs="Times New Roman"/>
          <w:sz w:val="24"/>
          <w:szCs w:val="24"/>
        </w:rPr>
        <w:t xml:space="preserve"> Tespit</w:t>
      </w:r>
      <w:r w:rsidR="002B6E7E" w:rsidRPr="00F63A84">
        <w:rPr>
          <w:rFonts w:ascii="Times New Roman" w:hAnsi="Times New Roman" w:cs="Times New Roman"/>
          <w:sz w:val="24"/>
          <w:szCs w:val="24"/>
        </w:rPr>
        <w:t xml:space="preserve"> sürveyi: Belirli bir alanda zararlı organizmaların var olup olmadığını tespit için yapılan sürvey</w:t>
      </w:r>
      <w:r w:rsidR="002B6E7E">
        <w:rPr>
          <w:rFonts w:ascii="Times New Roman" w:hAnsi="Times New Roman" w:cs="Times New Roman"/>
          <w:sz w:val="24"/>
          <w:szCs w:val="24"/>
        </w:rPr>
        <w:t>i,</w:t>
      </w:r>
      <w:r w:rsidR="002B6E7E" w:rsidRPr="00F63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0F9" w:rsidRPr="00F63A84" w:rsidRDefault="00F63A84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f) </w:t>
      </w:r>
      <w:r w:rsidR="002B6E7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Konukçu bitkiler: </w:t>
      </w:r>
      <w:r w:rsidR="009A4BCE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2B6E7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ohum</w:t>
      </w:r>
      <w:r w:rsidR="00915F25">
        <w:rPr>
          <w:rFonts w:ascii="Times New Roman" w:eastAsia="Times New Roman" w:hAnsi="Times New Roman" w:cs="Times New Roman"/>
          <w:sz w:val="24"/>
          <w:szCs w:val="24"/>
          <w:lang w:eastAsia="tr-TR"/>
        </w:rPr>
        <w:t>ları</w:t>
      </w:r>
      <w:r w:rsidR="002B6E7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dışındaki </w:t>
      </w:r>
      <w:r w:rsidR="002B6E7E" w:rsidRPr="00F63A84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Solanum tuberosum</w:t>
      </w:r>
      <w:r w:rsidR="002B6E7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L. (patates) bitkileri</w:t>
      </w:r>
      <w:r w:rsidR="00915F25">
        <w:rPr>
          <w:rFonts w:ascii="Times New Roman" w:eastAsia="Times New Roman" w:hAnsi="Times New Roman" w:cs="Times New Roman"/>
          <w:sz w:val="24"/>
          <w:szCs w:val="24"/>
          <w:lang w:eastAsia="tr-TR"/>
        </w:rPr>
        <w:t>ni</w:t>
      </w:r>
      <w:r w:rsidR="002B6E7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E</w:t>
      </w:r>
      <w:r w:rsidR="0002668D">
        <w:rPr>
          <w:rFonts w:ascii="Times New Roman" w:eastAsia="Times New Roman" w:hAnsi="Times New Roman" w:cs="Times New Roman"/>
          <w:sz w:val="24"/>
          <w:szCs w:val="24"/>
          <w:lang w:eastAsia="tr-TR"/>
        </w:rPr>
        <w:t>K-1</w:t>
      </w:r>
      <w:r w:rsidR="002B6E7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'de listelenen bitkileri</w:t>
      </w:r>
      <w:r w:rsidR="002B6E7E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0C20F9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2E343D" w:rsidRPr="00F63A84" w:rsidRDefault="00F63A84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2B6E7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Laboratuvar: Bakanlığa bağlı zirai mücadele araştırma faaliyetlerini yürüten enstitü ve zirai karantina müdürlüklerinin laboratuvarları</w:t>
      </w:r>
      <w:r w:rsidR="00921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21B65" w:rsidRPr="00DB73A9">
        <w:rPr>
          <w:rFonts w:ascii="Times New Roman" w:hAnsi="Times New Roman" w:cs="Times New Roman"/>
          <w:sz w:val="24"/>
          <w:szCs w:val="24"/>
        </w:rPr>
        <w:t>ile bakanlıkça yetkilendirilmiş laboratuvarları,</w:t>
      </w:r>
    </w:p>
    <w:p w:rsidR="00C4706C" w:rsidRDefault="00F63A84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ğ</w:t>
      </w:r>
      <w:r w:rsidR="0041784F" w:rsidRPr="00F63A84">
        <w:rPr>
          <w:rFonts w:ascii="Times New Roman" w:hAnsi="Times New Roman" w:cs="Times New Roman"/>
          <w:sz w:val="24"/>
          <w:szCs w:val="24"/>
        </w:rPr>
        <w:t>)</w:t>
      </w:r>
      <w:r w:rsidR="002B6E7E">
        <w:rPr>
          <w:rFonts w:ascii="Times New Roman" w:hAnsi="Times New Roman" w:cs="Times New Roman"/>
          <w:sz w:val="24"/>
          <w:szCs w:val="24"/>
        </w:rPr>
        <w:t xml:space="preserve"> </w:t>
      </w:r>
      <w:r w:rsidR="002B6E7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Müdürlük: İl ve ilçe tarım ve orman müdürlüklerini,</w:t>
      </w:r>
      <w:r w:rsidR="009A4B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433781" w:rsidRDefault="00433781" w:rsidP="00433781">
      <w:pPr>
        <w:pStyle w:val="3-normalyaz"/>
        <w:widowControl w:val="0"/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 w:line="312" w:lineRule="atLeast"/>
        <w:ind w:firstLine="709"/>
        <w:jc w:val="both"/>
      </w:pPr>
      <w:r>
        <w:t xml:space="preserve">h) </w:t>
      </w:r>
      <w:r w:rsidRPr="001471A1">
        <w:t>Sürvey: Bir alanda hangi türlerin var olduğ</w:t>
      </w:r>
      <w:r>
        <w:t>unu ya da zararlı organizma popü</w:t>
      </w:r>
      <w:r w:rsidRPr="001471A1">
        <w:t>lasyonunun özelliklerini belirlemek için belirli bir süre bo</w:t>
      </w:r>
      <w:r>
        <w:t>yunca yürütülen resmi prosedürü</w:t>
      </w:r>
      <w:r w:rsidRPr="001471A1">
        <w:t>,</w:t>
      </w:r>
    </w:p>
    <w:p w:rsidR="00401DE4" w:rsidRPr="00F63A84" w:rsidRDefault="00433781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="000405E5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401DE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 organizma: </w:t>
      </w:r>
      <w:r w:rsidR="00F63A8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Patates kist nematodları</w:t>
      </w:r>
      <w:r w:rsidR="00915F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bilinen</w:t>
      </w:r>
      <w:r w:rsidR="00F63A8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01DE4" w:rsidRPr="00F63A8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Globodera pallida</w:t>
      </w:r>
      <w:r w:rsidR="00401DE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 (Stone) Behrens ve </w:t>
      </w:r>
      <w:r w:rsidR="00401DE4" w:rsidRPr="00F63A8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Globodera </w:t>
      </w:r>
      <w:r w:rsidR="00ED6D97" w:rsidRPr="00F63A8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r</w:t>
      </w:r>
      <w:r w:rsidR="00401DE4" w:rsidRPr="00F63A8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ostochiensis</w:t>
      </w:r>
      <w:r w:rsidR="00401DE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 (Wollenweber) Behrens tür</w:t>
      </w:r>
      <w:r w:rsidR="00F63A8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lerini</w:t>
      </w:r>
      <w:r w:rsidR="00401DE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2E343D" w:rsidRPr="00F63A84" w:rsidRDefault="002E343D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ifade eder.</w:t>
      </w:r>
    </w:p>
    <w:p w:rsidR="00433781" w:rsidRDefault="00433781" w:rsidP="00F63A84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2E343D" w:rsidRPr="00F63A84" w:rsidRDefault="002E343D" w:rsidP="00F63A84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İKİNCİ BÖLÜM</w:t>
      </w:r>
    </w:p>
    <w:p w:rsidR="000065B9" w:rsidRPr="00F63A84" w:rsidRDefault="000065B9" w:rsidP="00F63A84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Resmi </w:t>
      </w:r>
      <w:r w:rsidR="00E9211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Tespit</w:t>
      </w:r>
      <w:r w:rsidR="00641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Sürvey</w:t>
      </w: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leri</w:t>
      </w:r>
    </w:p>
    <w:p w:rsidR="000065B9" w:rsidRPr="00F63A84" w:rsidRDefault="000065B9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Resmi </w:t>
      </w:r>
      <w:r w:rsidR="00E9211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tespit</w:t>
      </w:r>
      <w:r w:rsidR="00641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sürvey</w:t>
      </w: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leri</w:t>
      </w:r>
    </w:p>
    <w:p w:rsidR="00D82C5D" w:rsidRDefault="000065B9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4-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F63A84">
        <w:rPr>
          <w:rFonts w:ascii="Times New Roman" w:hAnsi="Times New Roman" w:cs="Times New Roman"/>
          <w:sz w:val="24"/>
          <w:szCs w:val="24"/>
        </w:rPr>
        <w:t xml:space="preserve">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Müdürlük</w:t>
      </w:r>
      <w:r w:rsidR="0090424E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0230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E5360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CC3841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K-1</w:t>
      </w:r>
      <w:r w:rsidR="005E5360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'de listelenen</w:t>
      </w:r>
      <w:r w:rsidR="00915F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</w:t>
      </w:r>
      <w:r w:rsidR="005E5360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B7B93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yeniden diki</w:t>
      </w:r>
      <w:r w:rsidR="00CC3841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="00E5661D">
        <w:rPr>
          <w:rFonts w:ascii="Times New Roman" w:eastAsia="Times New Roman" w:hAnsi="Times New Roman" w:cs="Times New Roman"/>
          <w:sz w:val="24"/>
          <w:szCs w:val="24"/>
          <w:lang w:eastAsia="tr-TR"/>
        </w:rPr>
        <w:t>mesi amaçlanan</w:t>
      </w:r>
      <w:r w:rsidR="00821E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bitkilerin</w:t>
      </w:r>
      <w:r w:rsidR="00E566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B7B93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veya </w:t>
      </w:r>
      <w:r w:rsidR="00915F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ekim amaçlı </w:t>
      </w:r>
      <w:r w:rsidR="004B7B93" w:rsidRPr="00A845EF">
        <w:rPr>
          <w:rFonts w:ascii="Times New Roman" w:eastAsia="Times New Roman" w:hAnsi="Times New Roman" w:cs="Times New Roman"/>
          <w:sz w:val="24"/>
          <w:szCs w:val="24"/>
          <w:lang w:eastAsia="tr-TR"/>
        </w:rPr>
        <w:t>patates yumru</w:t>
      </w:r>
      <w:r w:rsidR="00E5661D">
        <w:rPr>
          <w:rFonts w:ascii="Times New Roman" w:eastAsia="Times New Roman" w:hAnsi="Times New Roman" w:cs="Times New Roman"/>
          <w:sz w:val="24"/>
          <w:szCs w:val="24"/>
          <w:lang w:eastAsia="tr-TR"/>
        </w:rPr>
        <w:t>su</w:t>
      </w:r>
      <w:r w:rsidR="004B7B93" w:rsidRPr="00A845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üreti</w:t>
      </w:r>
      <w:r w:rsidR="00FF3A7C">
        <w:rPr>
          <w:rFonts w:ascii="Times New Roman" w:eastAsia="Times New Roman" w:hAnsi="Times New Roman" w:cs="Times New Roman"/>
          <w:sz w:val="24"/>
          <w:szCs w:val="24"/>
          <w:lang w:eastAsia="tr-TR"/>
        </w:rPr>
        <w:t>mine yönelik</w:t>
      </w:r>
      <w:r w:rsidR="004B7B93" w:rsidRPr="00A845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B7B93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patatesler</w:t>
      </w:r>
      <w:r w:rsidR="0049388D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915F25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4B7B93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bitki</w:t>
      </w:r>
      <w:r w:rsidR="00915F25"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r w:rsidR="004B7B93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83CA2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kökleri</w:t>
      </w:r>
      <w:r w:rsidR="004B7B93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diğer kısımları</w:t>
      </w:r>
      <w:r w:rsidR="00383CA2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üretim </w:t>
      </w:r>
      <w:r w:rsidR="00CC3841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yeri</w:t>
      </w:r>
      <w:r w:rsidR="00383CA2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toprağı</w:t>
      </w:r>
      <w:r w:rsidR="004938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</w:t>
      </w:r>
      <w:r w:rsidR="00915F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doğrudan temas halindeyken ekildiği veya depolandığı üretim alanlarında </w:t>
      </w:r>
      <w:r w:rsidR="00CC3841" w:rsidRPr="00C87CCC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 organizmanın</w:t>
      </w:r>
      <w:r w:rsidR="00CC3841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E5360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varlığı</w:t>
      </w:r>
      <w:r w:rsidR="0049388D">
        <w:rPr>
          <w:rFonts w:ascii="Times New Roman" w:eastAsia="Times New Roman" w:hAnsi="Times New Roman" w:cs="Times New Roman"/>
          <w:sz w:val="24"/>
          <w:szCs w:val="24"/>
          <w:lang w:eastAsia="tr-TR"/>
        </w:rPr>
        <w:t>na yönelik</w:t>
      </w:r>
      <w:r w:rsidR="005E5360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resmi </w:t>
      </w:r>
      <w:r w:rsidR="00E9211B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 tespit</w:t>
      </w:r>
      <w:r w:rsidR="00D82C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4102E">
        <w:rPr>
          <w:rFonts w:ascii="Times New Roman" w:eastAsia="Times New Roman" w:hAnsi="Times New Roman" w:cs="Times New Roman"/>
          <w:sz w:val="24"/>
          <w:szCs w:val="24"/>
          <w:lang w:eastAsia="tr-TR"/>
        </w:rPr>
        <w:t>sürveyi</w:t>
      </w:r>
      <w:r w:rsidR="005E5360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yapar.</w:t>
      </w:r>
      <w:r w:rsidR="00A549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0065B9" w:rsidRPr="00F63A84" w:rsidRDefault="000065B9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(2) Resmi </w:t>
      </w:r>
      <w:r w:rsidR="00E9211B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</w:t>
      </w:r>
      <w:r w:rsidR="00641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sürvey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leri, en son </w:t>
      </w:r>
      <w:r w:rsidR="00CC3841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ürünün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hasadı ile </w:t>
      </w:r>
      <w:r w:rsidR="00CC3841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maddenin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birinci fıkra</w:t>
      </w:r>
      <w:r w:rsidR="00CC3841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sın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da atıfta bulunulan bitkilerin</w:t>
      </w:r>
      <w:r w:rsidR="006316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veya patates yumrularının ekimi arasındaki dönemde yapılır. </w:t>
      </w:r>
      <w:r w:rsidR="00705820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Birinci</w:t>
      </w:r>
      <w:r w:rsidR="00383CA2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fıkraya istisna olarak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resmi </w:t>
      </w:r>
      <w:r w:rsidR="00E9211B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</w:t>
      </w:r>
      <w:r w:rsidR="00641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sürveyi</w:t>
      </w:r>
      <w:r w:rsidR="00232E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aşağıdaki durumlarda</w:t>
      </w:r>
      <w:r w:rsidR="00CD20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</w:t>
      </w:r>
      <w:r w:rsidR="00232E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gerçekleştirilebilir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E46734" w:rsidRPr="00F63A84" w:rsidRDefault="000065B9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="00383CA2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İlgili müdürlü</w:t>
      </w:r>
      <w:r w:rsidR="00E4673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ğün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323758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</w:t>
      </w:r>
      <w:r w:rsidR="002D40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="00323758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ların bulunmadığını ve EK-1’in 1 inci maddesinde listelenen patates ve diğer konukçu bitkilerin</w:t>
      </w:r>
      <w:r w:rsidR="000316D9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323758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9211B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</w:t>
      </w:r>
      <w:r w:rsidR="00641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sürveyi</w:t>
      </w:r>
      <w:r w:rsidR="00323758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sırasında mevcut olmadığını ve sürveyin yürütülmesinden bu yana yetiştirilmediğini teyit eden </w:t>
      </w:r>
      <w:r w:rsidR="00E4673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resmi </w:t>
      </w:r>
      <w:r w:rsidR="00E9211B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</w:t>
      </w:r>
      <w:r w:rsidR="00641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sürvey</w:t>
      </w:r>
      <w:r w:rsidR="00E4673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sonuçlarına </w:t>
      </w:r>
      <w:r w:rsidR="00323758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ait kanıtlar hakkında</w:t>
      </w:r>
      <w:r w:rsidR="00E4673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kayıt tutması </w:t>
      </w:r>
      <w:r w:rsidR="00232E26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</w:t>
      </w:r>
      <w:r w:rsidR="00C420E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daha erken dönemde</w:t>
      </w:r>
      <w:r w:rsidR="00E4673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</w:p>
    <w:p w:rsidR="006836DC" w:rsidRPr="00F63A84" w:rsidRDefault="00A845EF" w:rsidP="00A16D4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</w:t>
      </w:r>
      <w:r w:rsidR="00C420EA">
        <w:rPr>
          <w:rFonts w:ascii="Times New Roman" w:eastAsia="Times New Roman" w:hAnsi="Times New Roman" w:cs="Times New Roman"/>
          <w:sz w:val="24"/>
          <w:szCs w:val="24"/>
          <w:lang w:eastAsia="tr-TR"/>
        </w:rPr>
        <w:t>Üretim yerinde y</w:t>
      </w:r>
      <w:r w:rsidR="000065B9" w:rsidRPr="00A845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eşil gübre veya ara </w:t>
      </w:r>
      <w:r w:rsidR="00254E9F" w:rsidRPr="00A845EF">
        <w:rPr>
          <w:rFonts w:ascii="Times New Roman" w:eastAsia="Times New Roman" w:hAnsi="Times New Roman" w:cs="Times New Roman"/>
          <w:sz w:val="24"/>
          <w:szCs w:val="24"/>
          <w:lang w:eastAsia="tr-TR"/>
        </w:rPr>
        <w:t>ürünler</w:t>
      </w:r>
      <w:r w:rsidR="000065B9" w:rsidRPr="00A845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gibi hasat edilmeyen </w:t>
      </w:r>
      <w:r w:rsidR="00254E9F" w:rsidRPr="00A845EF">
        <w:rPr>
          <w:rFonts w:ascii="Times New Roman" w:eastAsia="Times New Roman" w:hAnsi="Times New Roman" w:cs="Times New Roman"/>
          <w:sz w:val="24"/>
          <w:szCs w:val="24"/>
          <w:lang w:eastAsia="tr-TR"/>
        </w:rPr>
        <w:t>ürünlerin</w:t>
      </w:r>
      <w:r w:rsidR="000065B9" w:rsidRPr="00A845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yetiştirildiği bir dönemde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316D9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="006836D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apılabilir.</w:t>
      </w:r>
    </w:p>
    <w:p w:rsidR="000065B9" w:rsidRPr="00F63A84" w:rsidRDefault="00254E9F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0065B9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0065B9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Aşağıda</w:t>
      </w:r>
      <w:r w:rsidR="000316D9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 alan durumlarda</w:t>
      </w:r>
      <w:r w:rsidR="000065B9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resmi </w:t>
      </w:r>
      <w:r w:rsidR="00E9211B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</w:t>
      </w:r>
      <w:r w:rsidR="00641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sürveyi</w:t>
      </w:r>
      <w:r w:rsidR="000065B9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gerekli değildir:</w:t>
      </w:r>
    </w:p>
    <w:p w:rsidR="000065B9" w:rsidRPr="00F63A84" w:rsidRDefault="000065B9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="00254E9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836D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İlgili müdürlük tarafından tanımlanan bir alanda bulunan</w:t>
      </w:r>
      <w:r w:rsidR="00CB56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</w:t>
      </w:r>
      <w:r w:rsidR="006836D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54E9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aynı üretim yerinde yeniden diki</w:t>
      </w:r>
      <w:r w:rsidR="006836D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lmesi amaçlanan</w:t>
      </w:r>
      <w:r w:rsidR="00254E9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836D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EK-1'de listelenen bitkilerin </w:t>
      </w:r>
      <w:r w:rsidR="00811ED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dikimi</w:t>
      </w:r>
      <w:r w:rsidR="00CB56B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065B9" w:rsidRPr="00F63A84" w:rsidRDefault="000065B9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="00254E9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836D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İlgili müdürlük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 </w:t>
      </w:r>
      <w:r w:rsidR="00C420EA">
        <w:rPr>
          <w:rFonts w:ascii="Times New Roman" w:eastAsia="Times New Roman" w:hAnsi="Times New Roman" w:cs="Times New Roman"/>
          <w:sz w:val="24"/>
          <w:szCs w:val="24"/>
          <w:lang w:eastAsia="tr-TR"/>
        </w:rPr>
        <w:t>tanımlanan</w:t>
      </w:r>
      <w:r w:rsidR="00C420E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bir alanda bulunan</w:t>
      </w:r>
      <w:r w:rsidR="00C420E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aynı üretim yerinde kullanılmak üzere </w:t>
      </w:r>
      <w:r w:rsidRPr="00A845EF">
        <w:rPr>
          <w:rFonts w:ascii="Times New Roman" w:eastAsia="Times New Roman" w:hAnsi="Times New Roman" w:cs="Times New Roman"/>
          <w:sz w:val="24"/>
          <w:szCs w:val="24"/>
          <w:lang w:eastAsia="tr-TR"/>
        </w:rPr>
        <w:t>dikim için patates yumrularının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üretimine yönelik patates ekimi</w:t>
      </w:r>
      <w:r w:rsidR="00CB56B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065B9" w:rsidRPr="00F63A84" w:rsidRDefault="000065B9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c)</w:t>
      </w:r>
      <w:r w:rsidR="00254E9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6836D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K-1’in 2 nci ve 3 üncü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</w:t>
      </w:r>
      <w:r w:rsidR="006836D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leri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nde </w:t>
      </w:r>
      <w:r w:rsidR="00802849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listelenen ve EK-2’nin 1 inci maddesinde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atıfta bulunulan resmi olarak onaylanmış </w:t>
      </w:r>
      <w:r w:rsidR="00802849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tedbirlere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tabi olaca</w:t>
      </w:r>
      <w:r w:rsidR="00802849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F1DA1" w:rsidRPr="00C87CCC">
        <w:rPr>
          <w:rFonts w:ascii="Times New Roman" w:eastAsia="Times New Roman" w:hAnsi="Times New Roman" w:cs="Times New Roman"/>
          <w:sz w:val="24"/>
          <w:szCs w:val="24"/>
          <w:lang w:eastAsia="tr-TR"/>
        </w:rPr>
        <w:t>hasat edilen bitkilerin</w:t>
      </w:r>
      <w:r w:rsidR="00CB56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</w:t>
      </w:r>
      <w:r w:rsidR="0090424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87C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yeniden dikilmesi amaçlanan </w:t>
      </w:r>
      <w:r w:rsidR="00802849" w:rsidRPr="00C87CCC">
        <w:rPr>
          <w:rFonts w:ascii="Times New Roman" w:eastAsia="Times New Roman" w:hAnsi="Times New Roman" w:cs="Times New Roman"/>
          <w:sz w:val="24"/>
          <w:szCs w:val="24"/>
          <w:lang w:eastAsia="tr-TR"/>
        </w:rPr>
        <w:t>bitkilerin</w:t>
      </w:r>
      <w:r w:rsidR="00EF1DA1" w:rsidRPr="00C87CCC">
        <w:rPr>
          <w:rFonts w:ascii="Times New Roman" w:eastAsia="Times New Roman" w:hAnsi="Times New Roman" w:cs="Times New Roman"/>
          <w:sz w:val="24"/>
          <w:szCs w:val="24"/>
          <w:lang w:eastAsia="tr-TR"/>
        </w:rPr>
        <w:t>in dikimi</w:t>
      </w:r>
      <w:r w:rsidR="00CB56B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641BB2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0065B9" w:rsidRPr="00F63A84" w:rsidRDefault="00811EDA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0065B9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0065B9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Müdürlük</w:t>
      </w:r>
      <w:r w:rsidR="000065B9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resmi </w:t>
      </w:r>
      <w:r w:rsidR="00E9211B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</w:t>
      </w:r>
      <w:r w:rsidR="00641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sürvey</w:t>
      </w:r>
      <w:r w:rsidR="000065B9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sonuçlarını kaydede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="000065B9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E</w:t>
      </w:r>
      <w:r w:rsidR="00A972C7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CB56B6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0065B9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'te belirtilen şablona uygun olarak </w:t>
      </w:r>
      <w:r w:rsidR="00A16D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31 Aralık tarihine kadar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Müdürlüğe bildirir</w:t>
      </w:r>
      <w:r w:rsidR="00C87C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KASK</w:t>
      </w:r>
      <w:r w:rsidR="00C87C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sistemine veri girişlerini yapar.</w:t>
      </w:r>
    </w:p>
    <w:p w:rsidR="000065B9" w:rsidRPr="00F63A84" w:rsidRDefault="007A5B37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Resmi </w:t>
      </w:r>
      <w:r w:rsidR="00E9211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tespit</w:t>
      </w:r>
      <w:r w:rsidR="006410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sürvey</w:t>
      </w: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leri için numune alma ve test etme</w:t>
      </w:r>
    </w:p>
    <w:p w:rsidR="007A5B37" w:rsidRPr="00F63A84" w:rsidRDefault="007A5B37" w:rsidP="00C740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5- </w:t>
      </w:r>
      <w:r w:rsidR="00811ED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811ED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D82C5D">
        <w:rPr>
          <w:rFonts w:ascii="Times New Roman" w:eastAsia="Times New Roman" w:hAnsi="Times New Roman" w:cs="Times New Roman"/>
          <w:sz w:val="24"/>
          <w:szCs w:val="24"/>
          <w:lang w:eastAsia="tr-TR"/>
        </w:rPr>
        <w:t>Z</w:t>
      </w:r>
      <w:r w:rsidR="00972FC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ararlı</w:t>
      </w:r>
      <w:r w:rsidR="00972F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="00972FC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ların varlığına yönelik numune alma ve test işlemlerini içeren resmi </w:t>
      </w:r>
      <w:r w:rsidR="00972FCC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 sürvey</w:t>
      </w:r>
      <w:r w:rsidR="00972FC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leri</w:t>
      </w:r>
      <w:r w:rsidR="00972F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972FC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72FCC">
        <w:rPr>
          <w:rFonts w:ascii="Times New Roman" w:eastAsia="Times New Roman" w:hAnsi="Times New Roman"/>
          <w:sz w:val="24"/>
          <w:szCs w:val="24"/>
          <w:lang w:eastAsia="tr-TR"/>
        </w:rPr>
        <w:t>d</w:t>
      </w:r>
      <w:r w:rsidR="007A3A44" w:rsidRPr="003224BC">
        <w:rPr>
          <w:rFonts w:ascii="Times New Roman" w:eastAsia="Times New Roman" w:hAnsi="Times New Roman"/>
          <w:sz w:val="24"/>
          <w:szCs w:val="24"/>
          <w:lang w:eastAsia="tr-TR"/>
        </w:rPr>
        <w:t xml:space="preserve">ikim amaçlı patates yumrularının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veya </w:t>
      </w:r>
      <w:r w:rsidR="00242DD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EK-</w:t>
      </w:r>
      <w:r w:rsidR="000316D9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242DD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'in 1 inci maddesinde listelenen</w:t>
      </w:r>
      <w:r w:rsidR="007A3A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42DDA" w:rsidRPr="007A3A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dikim amaçlı bitkilerin üretimine yönelik </w:t>
      </w:r>
      <w:r w:rsidR="00D87745" w:rsidRPr="007A3A44">
        <w:rPr>
          <w:rFonts w:ascii="Times New Roman" w:eastAsia="Times New Roman" w:hAnsi="Times New Roman" w:cs="Times New Roman"/>
          <w:sz w:val="24"/>
          <w:szCs w:val="24"/>
          <w:lang w:eastAsia="tr-TR"/>
        </w:rPr>
        <w:t>bitkiler</w:t>
      </w:r>
      <w:r w:rsidR="00C74024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Pr="00A845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42DDA" w:rsidRPr="00A845EF">
        <w:rPr>
          <w:rFonts w:ascii="Times New Roman" w:eastAsia="Times New Roman" w:hAnsi="Times New Roman" w:cs="Times New Roman"/>
          <w:sz w:val="24"/>
          <w:szCs w:val="24"/>
          <w:lang w:eastAsia="tr-TR"/>
        </w:rPr>
        <w:t>dikil</w:t>
      </w:r>
      <w:r w:rsidR="00C74024">
        <w:rPr>
          <w:rFonts w:ascii="Times New Roman" w:eastAsia="Times New Roman" w:hAnsi="Times New Roman" w:cs="Times New Roman"/>
          <w:sz w:val="24"/>
          <w:szCs w:val="24"/>
          <w:lang w:eastAsia="tr-TR"/>
        </w:rPr>
        <w:t>diği</w:t>
      </w:r>
      <w:r w:rsidR="00242DD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veya depolan</w:t>
      </w:r>
      <w:r w:rsidR="00C74024">
        <w:rPr>
          <w:rFonts w:ascii="Times New Roman" w:eastAsia="Times New Roman" w:hAnsi="Times New Roman" w:cs="Times New Roman"/>
          <w:sz w:val="24"/>
          <w:szCs w:val="24"/>
          <w:lang w:eastAsia="tr-TR"/>
        </w:rPr>
        <w:t>dığı</w:t>
      </w:r>
      <w:bookmarkStart w:id="3" w:name="_Hlk119527281"/>
      <w:bookmarkStart w:id="4" w:name="_Hlk118663439"/>
      <w:bookmarkStart w:id="5" w:name="_Hlk119171148"/>
      <w:r w:rsidR="00C740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B6D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üretim </w:t>
      </w:r>
      <w:r w:rsidR="00C74024">
        <w:rPr>
          <w:rFonts w:ascii="Times New Roman" w:eastAsia="Times New Roman" w:hAnsi="Times New Roman" w:cs="Times New Roman"/>
          <w:sz w:val="24"/>
          <w:szCs w:val="24"/>
          <w:lang w:eastAsia="tr-TR"/>
        </w:rPr>
        <w:t>yerler</w:t>
      </w:r>
      <w:r w:rsidR="00BB6DA2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C74024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r w:rsidR="007A3A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bookmarkEnd w:id="3"/>
      <w:r w:rsidR="00EF1DA1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EK-3’e uygun olarak gerçekleştiril</w:t>
      </w:r>
      <w:bookmarkEnd w:id="4"/>
      <w:r w:rsidR="00EF1DA1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ir.</w:t>
      </w:r>
      <w:bookmarkEnd w:id="5"/>
      <w:r w:rsidR="00A549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242DDA" w:rsidRPr="00F63A84" w:rsidRDefault="00326C20" w:rsidP="00F63A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42DD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EK-1'in 2</w:t>
      </w:r>
      <w:r w:rsidR="000316D9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42DD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nci ve 3 </w:t>
      </w:r>
      <w:r w:rsidR="00A17E8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ü</w:t>
      </w:r>
      <w:r w:rsidR="00242DD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ncü maddelerinde listelenen bitkilerin </w:t>
      </w:r>
      <w:r w:rsidR="00A269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üretim</w:t>
      </w:r>
      <w:r w:rsidR="000316D9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yönelik</w:t>
      </w:r>
      <w:r w:rsidR="005A044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A044B" w:rsidRPr="00A845EF">
        <w:rPr>
          <w:rFonts w:ascii="Times New Roman" w:eastAsia="Times New Roman" w:hAnsi="Times New Roman" w:cs="Times New Roman"/>
          <w:sz w:val="24"/>
          <w:szCs w:val="24"/>
          <w:lang w:eastAsia="tr-TR"/>
        </w:rPr>
        <w:t>dikim için bitkiler</w:t>
      </w:r>
      <w:r w:rsidR="00A26924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242DDA" w:rsidRPr="00A845EF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5A044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dikil</w:t>
      </w:r>
      <w:r w:rsidR="00A26924">
        <w:rPr>
          <w:rFonts w:ascii="Times New Roman" w:eastAsia="Times New Roman" w:hAnsi="Times New Roman" w:cs="Times New Roman"/>
          <w:sz w:val="24"/>
          <w:szCs w:val="24"/>
          <w:lang w:eastAsia="tr-TR"/>
        </w:rPr>
        <w:t>diği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depolan</w:t>
      </w:r>
      <w:r w:rsidR="00A26924">
        <w:rPr>
          <w:rFonts w:ascii="Times New Roman" w:eastAsia="Times New Roman" w:hAnsi="Times New Roman" w:cs="Times New Roman"/>
          <w:sz w:val="24"/>
          <w:szCs w:val="24"/>
          <w:lang w:eastAsia="tr-TR"/>
        </w:rPr>
        <w:t>dığı</w:t>
      </w:r>
      <w:r w:rsidR="00577E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üretim yerlerinde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955A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</w:t>
      </w:r>
      <w:r w:rsidR="00B955A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="00B955A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ların </w:t>
      </w:r>
      <w:r w:rsidR="00242DD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varlığına yönelik numune alma ve test işlemlerini içeren resmi </w:t>
      </w:r>
      <w:r w:rsidR="00E9211B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</w:t>
      </w:r>
      <w:r w:rsidR="00641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sürvey</w:t>
      </w:r>
      <w:r w:rsidR="00242DD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leri EK-3’e uygun olarak gerçekleştirilir. </w:t>
      </w:r>
    </w:p>
    <w:p w:rsidR="007A5B37" w:rsidRPr="00F63A84" w:rsidRDefault="005A044B" w:rsidP="002D40F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İkinci fıkra</w:t>
      </w:r>
      <w:r w:rsidR="0059115C">
        <w:rPr>
          <w:rFonts w:ascii="Times New Roman" w:eastAsia="Times New Roman" w:hAnsi="Times New Roman" w:cs="Times New Roman"/>
          <w:sz w:val="24"/>
          <w:szCs w:val="24"/>
          <w:lang w:eastAsia="tr-TR"/>
        </w:rPr>
        <w:t>ya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istisna olarak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, üretim</w:t>
      </w:r>
      <w:r w:rsidR="00E90D4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yerinde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aşağıdakiler</w:t>
      </w:r>
      <w:r w:rsidR="00CD201E">
        <w:rPr>
          <w:rFonts w:ascii="Times New Roman" w:eastAsia="Times New Roman" w:hAnsi="Times New Roman" w:cs="Times New Roman"/>
          <w:sz w:val="24"/>
          <w:szCs w:val="24"/>
          <w:lang w:eastAsia="tr-TR"/>
        </w:rPr>
        <w:t>den birinin</w:t>
      </w:r>
      <w:r w:rsidR="00E90D4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olması durumunda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D40F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</w:t>
      </w:r>
      <w:r w:rsidR="002D40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="002D40F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lar</w:t>
      </w:r>
      <w:r w:rsidR="002D40F4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2D40F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90D4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yönelik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numune alma ve test </w:t>
      </w:r>
      <w:r w:rsidR="00577EE5">
        <w:rPr>
          <w:rFonts w:ascii="Times New Roman" w:eastAsia="Times New Roman" w:hAnsi="Times New Roman" w:cs="Times New Roman"/>
          <w:sz w:val="24"/>
          <w:szCs w:val="24"/>
          <w:lang w:eastAsia="tr-TR"/>
        </w:rPr>
        <w:t>işlemleri</w:t>
      </w:r>
      <w:r w:rsidR="00577EE5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gerekli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değildir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C87CCC" w:rsidRDefault="005A044B" w:rsidP="00F63A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Resmi olarak onaylanmış uygun testlerin sonuçlarına dayalı olarak son 12 yıl içinde </w:t>
      </w:r>
      <w:r w:rsidR="002D40F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</w:t>
      </w:r>
      <w:r w:rsidR="002D40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="002D40F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ların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varlığına dair bir geçmişin olmaması</w:t>
      </w:r>
      <w:r w:rsidR="000316D9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halinde</w:t>
      </w:r>
      <w:r w:rsidR="00A5492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A5492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A5B37" w:rsidRDefault="00BF5BDE" w:rsidP="00F63A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 w:rsidDel="00BF5B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A044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="005A044B" w:rsidRPr="00F63A84">
        <w:rPr>
          <w:rFonts w:ascii="Times New Roman" w:hAnsi="Times New Roman" w:cs="Times New Roman"/>
          <w:sz w:val="24"/>
          <w:szCs w:val="24"/>
        </w:rPr>
        <w:t xml:space="preserve"> </w:t>
      </w:r>
      <w:r w:rsidR="005A044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E90D4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K-</w:t>
      </w:r>
      <w:r w:rsidR="005A044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1'in 1 </w:t>
      </w:r>
      <w:r w:rsidR="00247E86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5A044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nci maddesinde listelenen patates veya diğer konukçu bitkiler son 12 yılda yetiştirilmediyse.</w:t>
      </w:r>
    </w:p>
    <w:p w:rsidR="00B86954" w:rsidRDefault="00B86954" w:rsidP="00F63A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D7CBC" w:rsidRPr="00F63A84" w:rsidRDefault="00FD7CBC" w:rsidP="00F63A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5B37" w:rsidRPr="00F63A84" w:rsidRDefault="000316D9" w:rsidP="00F63A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Bulaşık</w:t>
      </w:r>
      <w:r w:rsidR="007A5B37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üretim </w:t>
      </w:r>
      <w:r w:rsidR="00577E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yerlerinin</w:t>
      </w:r>
      <w:r w:rsidR="00577EE5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7A5B37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ve </w:t>
      </w: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bulaşık</w:t>
      </w:r>
      <w:r w:rsidR="007A5B37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konukçu</w:t>
      </w:r>
      <w:r w:rsidR="007A5B37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bitkilerin belirlenmesi</w:t>
      </w:r>
    </w:p>
    <w:p w:rsidR="007A5B37" w:rsidRPr="00F63A84" w:rsidRDefault="007A5B37" w:rsidP="00F63A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6- </w:t>
      </w:r>
      <w:r w:rsidR="000B266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0B266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43DC7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esmi </w:t>
      </w:r>
      <w:r w:rsidR="00E9211B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</w:t>
      </w:r>
      <w:r w:rsidR="00641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sürveyi</w:t>
      </w:r>
      <w:r w:rsidR="00643D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sırasında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</w:t>
      </w:r>
      <w:r w:rsidR="00643D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 nci maddede atıfta bulunulan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resmi izleme </w:t>
      </w:r>
      <w:r w:rsidR="000B266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sürveyi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sırasında</w:t>
      </w:r>
      <w:r w:rsidR="001A717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üretim </w:t>
      </w:r>
      <w:r w:rsidR="000316D9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yerinde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D40F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</w:t>
      </w:r>
      <w:r w:rsidR="002D40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="002D40F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ların </w:t>
      </w:r>
      <w:r w:rsidR="00466CCE">
        <w:rPr>
          <w:rFonts w:ascii="Times New Roman" w:eastAsia="Times New Roman" w:hAnsi="Times New Roman" w:cs="Times New Roman"/>
          <w:sz w:val="24"/>
          <w:szCs w:val="24"/>
          <w:lang w:eastAsia="tr-TR"/>
        </w:rPr>
        <w:t>var</w:t>
      </w:r>
      <w:r w:rsidR="00CD201E">
        <w:rPr>
          <w:rFonts w:ascii="Times New Roman" w:eastAsia="Times New Roman" w:hAnsi="Times New Roman" w:cs="Times New Roman"/>
          <w:sz w:val="24"/>
          <w:szCs w:val="24"/>
          <w:lang w:eastAsia="tr-TR"/>
        </w:rPr>
        <w:t>lığı tespit edildiğinde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bu </w:t>
      </w:r>
      <w:r w:rsidR="00577EE5">
        <w:rPr>
          <w:rFonts w:ascii="Times New Roman" w:eastAsia="Times New Roman" w:hAnsi="Times New Roman" w:cs="Times New Roman"/>
          <w:sz w:val="24"/>
          <w:szCs w:val="24"/>
          <w:lang w:eastAsia="tr-TR"/>
        </w:rPr>
        <w:t>durum</w:t>
      </w:r>
      <w:r w:rsidR="00577EE5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43DC7">
        <w:rPr>
          <w:rFonts w:ascii="Times New Roman" w:eastAsia="Times New Roman" w:hAnsi="Times New Roman" w:cs="Times New Roman"/>
          <w:sz w:val="24"/>
          <w:szCs w:val="24"/>
          <w:lang w:eastAsia="tr-TR"/>
        </w:rPr>
        <w:t>EK-3’de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A71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belirtilen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testlerle resmi olarak doğrulandığı</w:t>
      </w:r>
      <w:r w:rsidR="00643DC7">
        <w:rPr>
          <w:rFonts w:ascii="Times New Roman" w:eastAsia="Times New Roman" w:hAnsi="Times New Roman" w:cs="Times New Roman"/>
          <w:sz w:val="24"/>
          <w:szCs w:val="24"/>
          <w:lang w:eastAsia="tr-TR"/>
        </w:rPr>
        <w:t>nda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0172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ilgili müdürlük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0172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alanı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0172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belirler.</w:t>
      </w:r>
    </w:p>
    <w:p w:rsidR="007A5B37" w:rsidRDefault="00711A5C" w:rsidP="00F63A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Birinci fıkraya 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göre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</w:t>
      </w:r>
      <w:r w:rsidR="003054F7">
        <w:rPr>
          <w:rFonts w:ascii="Times New Roman" w:eastAsia="Times New Roman" w:hAnsi="Times New Roman" w:cs="Times New Roman"/>
          <w:sz w:val="24"/>
          <w:szCs w:val="24"/>
          <w:lang w:eastAsia="tr-TR"/>
        </w:rPr>
        <w:t>duğu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belirlenen bir üretim yerin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de yetiştiril</w:t>
      </w:r>
      <w:r w:rsidR="003054F7">
        <w:rPr>
          <w:rFonts w:ascii="Times New Roman" w:eastAsia="Times New Roman" w:hAnsi="Times New Roman" w:cs="Times New Roman"/>
          <w:sz w:val="24"/>
          <w:szCs w:val="24"/>
          <w:lang w:eastAsia="tr-TR"/>
        </w:rPr>
        <w:t>en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konukçu bitkiler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</w:t>
      </w:r>
      <w:r w:rsidR="00764E7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D40F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</w:t>
      </w:r>
      <w:r w:rsidR="002D40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="002D40F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 </w:t>
      </w:r>
      <w:r w:rsidR="00764E7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64E7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bulaşık olduğu </w:t>
      </w:r>
      <w:r w:rsidR="00577EE5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 edilen</w:t>
      </w:r>
      <w:r w:rsidR="00577EE5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toprakla temas halinde olan </w:t>
      </w:r>
      <w:r w:rsidR="000316D9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konukçu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bitkiler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belirlen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ir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A5B37" w:rsidRPr="00F63A84" w:rsidRDefault="007A5B37" w:rsidP="00F63A8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ÜÇÜNCÜ BÖLÜM</w:t>
      </w:r>
    </w:p>
    <w:p w:rsidR="007A5B37" w:rsidRPr="00F63A84" w:rsidRDefault="007A5B37" w:rsidP="00F63A8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Resmi İzleme Sürveyleri</w:t>
      </w:r>
    </w:p>
    <w:p w:rsidR="007A5B37" w:rsidRPr="00F63A84" w:rsidRDefault="007A5B37" w:rsidP="00F63A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Resmi izleme sürveyleri</w:t>
      </w:r>
    </w:p>
    <w:p w:rsidR="007A5B37" w:rsidRPr="00F63A84" w:rsidRDefault="007A5B37" w:rsidP="00F63A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7-</w:t>
      </w:r>
      <w:r w:rsidR="00764E7F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764E7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764E7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Dikim amaçlı patates yumrularının üretimine yönelik olanlar </w:t>
      </w:r>
      <w:r w:rsidR="00C97819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hariç,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patates üretimi için kullanılan üretim </w:t>
      </w:r>
      <w:r w:rsidR="00CA0F1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yerlerinde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D40F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</w:t>
      </w:r>
      <w:r w:rsidR="002D40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="002D40F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ların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dağılımını belirlemek için yıllık risk </w:t>
      </w:r>
      <w:r w:rsidR="00153DEF">
        <w:rPr>
          <w:rFonts w:ascii="Times New Roman" w:eastAsia="Times New Roman" w:hAnsi="Times New Roman" w:cs="Times New Roman"/>
          <w:sz w:val="24"/>
          <w:szCs w:val="24"/>
          <w:lang w:eastAsia="tr-TR"/>
        </w:rPr>
        <w:t>esaslı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resmi izleme </w:t>
      </w:r>
      <w:r w:rsidR="00C97819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sürveyleri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yapılır. </w:t>
      </w:r>
    </w:p>
    <w:p w:rsidR="00466CCE" w:rsidRDefault="00C97819" w:rsidP="00F63A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66CCE" w:rsidRPr="00466C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Müdürlük, bir önceki yılda gerçekleştirilen </w:t>
      </w:r>
      <w:r w:rsidR="00466CC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birinci fıkrada </w:t>
      </w:r>
      <w:r w:rsidR="00FA33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belirtilen </w:t>
      </w:r>
      <w:r w:rsidR="00466CC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izleme sürveylerinin sonuçlarını</w:t>
      </w:r>
      <w:r w:rsidR="00466CCE" w:rsidRPr="00466C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her yıl 31 Aralık</w:t>
      </w:r>
      <w:r w:rsidR="001A71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tarihine</w:t>
      </w:r>
      <w:r w:rsidR="00466C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kadar Ek-4</w:t>
      </w:r>
      <w:r w:rsidR="00466CCE" w:rsidRPr="00466CCE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="00466CCE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466CCE" w:rsidRPr="00466CCE">
        <w:rPr>
          <w:rFonts w:ascii="Times New Roman" w:eastAsia="Times New Roman" w:hAnsi="Times New Roman" w:cs="Times New Roman"/>
          <w:sz w:val="24"/>
          <w:szCs w:val="24"/>
          <w:lang w:eastAsia="tr-TR"/>
        </w:rPr>
        <w:t>e yer alan formata uygun olarak Genel Müdürlüğe bildirir ve KASK sistemine veri girişini yapar.</w:t>
      </w:r>
    </w:p>
    <w:p w:rsidR="007A5B37" w:rsidRPr="00F63A84" w:rsidRDefault="007A5B37" w:rsidP="00F63A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Resmi izleme sürveyleri için numune alma ve test etme</w:t>
      </w:r>
    </w:p>
    <w:p w:rsidR="007A5B37" w:rsidRPr="00F63A84" w:rsidRDefault="007A5B37" w:rsidP="00F63A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8- </w:t>
      </w:r>
      <w:r w:rsidR="00657580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657580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Resmi izleme s</w:t>
      </w:r>
      <w:r w:rsidR="00657580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ü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rveyleri, dikim için patates yumrularının üretimine yönelik patatesler hariç, ilgili yılda patates üretimi için kullanılan alanın en az % 0,5'inde yapılır.</w:t>
      </w:r>
    </w:p>
    <w:p w:rsidR="007A5B37" w:rsidRPr="00F63A84" w:rsidRDefault="00DC0280" w:rsidP="00F63A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resmi izleme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sürveyleri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, E</w:t>
      </w:r>
      <w:r w:rsidR="005259F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K-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'ün 2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nci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maddesi uyarınca </w:t>
      </w:r>
      <w:r w:rsidR="002D40F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</w:t>
      </w:r>
      <w:r w:rsidR="002D40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="002D40F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ların </w:t>
      </w:r>
      <w:r w:rsidR="00577EE5">
        <w:rPr>
          <w:rFonts w:ascii="Times New Roman" w:eastAsia="Times New Roman" w:hAnsi="Times New Roman" w:cs="Times New Roman"/>
          <w:sz w:val="24"/>
          <w:szCs w:val="24"/>
          <w:lang w:eastAsia="tr-TR"/>
        </w:rPr>
        <w:t>olası varlığını tespit etmek</w:t>
      </w:r>
      <w:r w:rsidR="00577EE5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için numune alma ve test etme işlemlerini içerir.</w:t>
      </w:r>
    </w:p>
    <w:p w:rsidR="007A5B37" w:rsidRDefault="00DC0280" w:rsidP="00F63A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Müdürlükler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, E</w:t>
      </w:r>
      <w:r w:rsidR="005259F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K-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'ün 6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ncı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maddesinde </w:t>
      </w:r>
      <w:r w:rsidR="00FA33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yer alan 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örnek boyutunu kullandığında, bu örnek boyutunun kullanıldığı alanların ayrıntılarını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Müdürlüğe bildirir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A5B37" w:rsidRPr="00F63A84" w:rsidRDefault="007A5B37" w:rsidP="00F63A8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DÖRDÜNCÜ BÖLÜM</w:t>
      </w:r>
    </w:p>
    <w:p w:rsidR="007A5B37" w:rsidRPr="00F63A84" w:rsidRDefault="005259F7" w:rsidP="00F63A8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Tedbirler</w:t>
      </w:r>
    </w:p>
    <w:p w:rsidR="007A5B37" w:rsidRPr="00F63A84" w:rsidRDefault="007A5B37" w:rsidP="00F63A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Eradikasyon </w:t>
      </w:r>
      <w:r w:rsidR="005259F7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tedbir</w:t>
      </w:r>
      <w:r w:rsidR="00DC0280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leri</w:t>
      </w:r>
    </w:p>
    <w:p w:rsidR="007A5B37" w:rsidRPr="00F63A84" w:rsidRDefault="007A5B37" w:rsidP="00F63A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9- </w:t>
      </w:r>
      <w:r w:rsidR="00DC0280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DC0280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53DEF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153DE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üdürlük</w:t>
      </w:r>
      <w:r w:rsidR="00153DEF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153DE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C0280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6 ncı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</w:t>
      </w:r>
      <w:r w:rsidR="00DC0280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nin birinci fıkrası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uyarınca resmi olarak </w:t>
      </w:r>
      <w:r w:rsidR="00DC0280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</w:t>
      </w:r>
      <w:r w:rsidR="003D0C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olduğu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belirlenmiş bir üretim </w:t>
      </w:r>
      <w:r w:rsidR="001241C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yerinde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2D40F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</w:t>
      </w:r>
      <w:r w:rsidR="002D40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="002D40F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ların </w:t>
      </w:r>
      <w:r w:rsidR="001241C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eradikasyonu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amacıyla aşağıdaki </w:t>
      </w:r>
      <w:r w:rsidR="009A2C24">
        <w:rPr>
          <w:rFonts w:ascii="Times New Roman" w:eastAsia="Times New Roman" w:hAnsi="Times New Roman" w:cs="Times New Roman"/>
          <w:sz w:val="24"/>
          <w:szCs w:val="24"/>
          <w:lang w:eastAsia="tr-TR"/>
        </w:rPr>
        <w:t>tedbirlerin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tümü</w:t>
      </w:r>
      <w:r w:rsidR="00DC0280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nü alır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DC0280" w:rsidRPr="00F63A84" w:rsidRDefault="00535CEB" w:rsidP="00F63A84">
      <w:pPr>
        <w:pStyle w:val="ListeParagraf0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Patates üretimine izin verilmez.</w:t>
      </w:r>
    </w:p>
    <w:p w:rsidR="00DC0280" w:rsidRPr="006F02E4" w:rsidRDefault="00DC0280" w:rsidP="00F63A84">
      <w:pPr>
        <w:pStyle w:val="ListeParagraf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1241CD"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>K-</w:t>
      </w:r>
      <w:r w:rsidR="00AE2771"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>1’in 1 inci maddesin</w:t>
      </w:r>
      <w:r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>de listelenen ve dikim amaçlı bitki üretimi</w:t>
      </w:r>
      <w:r w:rsidR="00AE2771"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 yönelik </w:t>
      </w:r>
      <w:r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>hiçbir</w:t>
      </w:r>
      <w:r w:rsidR="00535CEB"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konukçu</w:t>
      </w:r>
      <w:r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641B5"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>bitki diki</w:t>
      </w:r>
      <w:r w:rsidR="002675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mine </w:t>
      </w:r>
      <w:r w:rsidR="00D641B5"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>veya depolanma</w:t>
      </w:r>
      <w:r w:rsidR="00267509">
        <w:rPr>
          <w:rFonts w:ascii="Times New Roman" w:eastAsia="Times New Roman" w:hAnsi="Times New Roman" w:cs="Times New Roman"/>
          <w:sz w:val="24"/>
          <w:szCs w:val="24"/>
          <w:lang w:eastAsia="tr-TR"/>
        </w:rPr>
        <w:t>sına izin verilmez</w:t>
      </w:r>
      <w:r w:rsidR="00AE2771"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D641B5"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C6A01"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1241CD"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>K-</w:t>
      </w:r>
      <w:r w:rsidR="005C6A01"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1'in 2 nci veya 3 </w:t>
      </w:r>
      <w:r w:rsidR="00FA3472"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>ü</w:t>
      </w:r>
      <w:r w:rsidR="005C6A01"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>ncü maddelerinde listelenen bitkiler</w:t>
      </w:r>
      <w:r w:rsidR="002B2FA1"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ise</w:t>
      </w:r>
      <w:r w:rsidR="005C6A01"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>hasatlarından sonra</w:t>
      </w:r>
      <w:r w:rsidR="005C6A01"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D40F4"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zararlı organizmaları </w:t>
      </w:r>
      <w:r w:rsidR="005C6A01"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>yayma konusunda tanımlanabilir bir risk ol</w:t>
      </w:r>
      <w:r w:rsidR="001241CD"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>uşturm</w:t>
      </w:r>
      <w:r w:rsidR="005C6A01"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>ama</w:t>
      </w:r>
      <w:r w:rsidR="00577EE5">
        <w:rPr>
          <w:rFonts w:ascii="Times New Roman" w:eastAsia="Times New Roman" w:hAnsi="Times New Roman" w:cs="Times New Roman"/>
          <w:sz w:val="24"/>
          <w:szCs w:val="24"/>
          <w:lang w:eastAsia="tr-TR"/>
        </w:rPr>
        <w:t>ları</w:t>
      </w:r>
      <w:r w:rsidR="005C6A01"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</w:t>
      </w:r>
      <w:r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C6A01"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1241CD"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>K-</w:t>
      </w:r>
      <w:r w:rsidR="005C6A01"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>2’nin 1 inci maddesinde atıfta bulunulan re</w:t>
      </w:r>
      <w:r w:rsidR="003140AA"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="005C6A01"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mi olarak onaylanmış </w:t>
      </w:r>
      <w:r w:rsidR="00B955AC"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>tedbirlere</w:t>
      </w:r>
      <w:r w:rsidR="005C6A01"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tabi</w:t>
      </w:r>
      <w:r w:rsidR="00D641B5"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tutulur.</w:t>
      </w:r>
      <w:r w:rsidR="005C6A01" w:rsidRPr="006F0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DC0280" w:rsidRPr="00F63A84" w:rsidRDefault="005C6A01" w:rsidP="00F63A84">
      <w:pPr>
        <w:pStyle w:val="ListeParagraf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Makineler</w:t>
      </w:r>
      <w:r w:rsidR="00DC0280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bu üretim sahasından çıkarılmadan önce veya çıkarıldıktan hemen sonra ve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6 ncı m</w:t>
      </w:r>
      <w:r w:rsidR="00DC0280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adde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nin birinci fıkrası</w:t>
      </w:r>
      <w:r w:rsidR="00DC0280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uyarınca </w:t>
      </w:r>
      <w:r w:rsidR="0007487C"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 olmayan</w:t>
      </w:r>
      <w:r w:rsidR="00DC0280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herhangi bir üretim </w:t>
      </w:r>
      <w:r w:rsidR="001241C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yerine</w:t>
      </w:r>
      <w:r w:rsidR="00DC0280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girmeden önce toprak ve bitki artıklarından temiz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len</w:t>
      </w:r>
      <w:r w:rsidR="00DC0280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ir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A5B37" w:rsidRPr="00F63A84" w:rsidRDefault="007A5B37" w:rsidP="00F63A84">
      <w:pPr>
        <w:shd w:val="clear" w:color="auto" w:fill="FFFFFF"/>
        <w:spacing w:after="0" w:line="276" w:lineRule="auto"/>
        <w:ind w:left="141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7A5B37" w:rsidRPr="00F63A84" w:rsidRDefault="007A5B37" w:rsidP="00F63A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7A5B37" w:rsidRPr="00F63A84" w:rsidRDefault="005C6A01" w:rsidP="00F63A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(2) </w:t>
      </w:r>
      <w:r w:rsidR="009A2C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Müdürlük, </w:t>
      </w:r>
      <w:r w:rsidR="009A2C24" w:rsidRPr="003D0C3B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="007A5B37" w:rsidRPr="003D0C3B">
        <w:rPr>
          <w:rFonts w:ascii="Times New Roman" w:eastAsia="Times New Roman" w:hAnsi="Times New Roman" w:cs="Times New Roman"/>
          <w:sz w:val="24"/>
          <w:szCs w:val="24"/>
          <w:lang w:eastAsia="tr-TR"/>
        </w:rPr>
        <w:t>ikim için patates yumrularının üretimi</w:t>
      </w:r>
      <w:r w:rsidR="003073AA" w:rsidRPr="003D0C3B">
        <w:rPr>
          <w:rFonts w:ascii="Times New Roman" w:eastAsia="Times New Roman" w:hAnsi="Times New Roman" w:cs="Times New Roman"/>
          <w:sz w:val="24"/>
          <w:szCs w:val="24"/>
          <w:lang w:eastAsia="tr-TR"/>
        </w:rPr>
        <w:t>ne yönelik</w:t>
      </w:r>
      <w:r w:rsidR="003073A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olanlar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dışındaki patates</w:t>
      </w:r>
      <w:r w:rsidR="00577EE5">
        <w:rPr>
          <w:rFonts w:ascii="Times New Roman" w:eastAsia="Times New Roman" w:hAnsi="Times New Roman" w:cs="Times New Roman"/>
          <w:sz w:val="24"/>
          <w:szCs w:val="24"/>
          <w:lang w:eastAsia="tr-TR"/>
        </w:rPr>
        <w:t>lerin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üretimi için kullanılacak üretim yerleri</w:t>
      </w:r>
      <w:r w:rsidR="009A2C24">
        <w:rPr>
          <w:rFonts w:ascii="Times New Roman" w:eastAsia="Times New Roman" w:hAnsi="Times New Roman" w:cs="Times New Roman"/>
          <w:sz w:val="24"/>
          <w:szCs w:val="24"/>
          <w:lang w:eastAsia="tr-TR"/>
        </w:rPr>
        <w:t>ni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3073A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6 ncı m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adde</w:t>
      </w:r>
      <w:r w:rsidR="003073A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nin birinci fıkrası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uyarınca resmi olarak </w:t>
      </w:r>
      <w:r w:rsidR="003073A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bulaşık 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olarak belirlemişse, </w:t>
      </w:r>
      <w:r w:rsidR="003073A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</w:t>
      </w:r>
      <w:r w:rsidR="009A2C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="003073A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ların bu üretim </w:t>
      </w:r>
      <w:r w:rsidR="001241C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yerlerinin</w:t>
      </w:r>
      <w:r w:rsidR="003073A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dışına </w:t>
      </w:r>
      <w:r w:rsidR="003073A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yayılmasını </w:t>
      </w:r>
      <w:r w:rsidR="005D11B7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önlemek</w:t>
      </w:r>
      <w:r w:rsidR="005D11B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073A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için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resmi bir kontrol programı</w:t>
      </w:r>
      <w:r w:rsidR="009A2C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uygular</w:t>
      </w:r>
      <w:r w:rsidR="001241C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Genel Müdürlüğe bildirir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3073A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resm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i kontrol programı</w:t>
      </w:r>
      <w:r w:rsidR="00577EE5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77EE5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uygulanabilir olduğunda,</w:t>
      </w:r>
      <w:r w:rsidR="00DB73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aşağıdaki unsurların tümünü </w:t>
      </w:r>
      <w:r w:rsidR="00577EE5">
        <w:rPr>
          <w:rFonts w:ascii="Times New Roman" w:eastAsia="Times New Roman" w:hAnsi="Times New Roman" w:cs="Times New Roman"/>
          <w:sz w:val="24"/>
          <w:szCs w:val="24"/>
          <w:lang w:eastAsia="tr-TR"/>
        </w:rPr>
        <w:t>dikkate alır</w:t>
      </w:r>
      <w:r w:rsidR="00D13C10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1430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3073AA" w:rsidRPr="00F63A84" w:rsidRDefault="003073AA" w:rsidP="00F63A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="00577EE5">
        <w:rPr>
          <w:rFonts w:ascii="Times New Roman" w:eastAsia="Times New Roman" w:hAnsi="Times New Roman" w:cs="Times New Roman"/>
          <w:sz w:val="24"/>
          <w:szCs w:val="24"/>
          <w:lang w:eastAsia="tr-TR"/>
        </w:rPr>
        <w:t>Z</w:t>
      </w:r>
      <w:r w:rsidR="002D40F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ararlı</w:t>
      </w:r>
      <w:r w:rsidR="002D40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="002D40F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ların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konukçu bitkileri için </w:t>
      </w:r>
      <w:r w:rsidR="00577E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ülkede bulunan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özel üretim ve pazarlama sistemleri</w:t>
      </w:r>
      <w:r w:rsidR="009A2C24">
        <w:rPr>
          <w:rFonts w:ascii="Times New Roman" w:eastAsia="Times New Roman" w:hAnsi="Times New Roman" w:cs="Times New Roman"/>
          <w:sz w:val="24"/>
          <w:szCs w:val="24"/>
          <w:lang w:eastAsia="tr-TR"/>
        </w:rPr>
        <w:t>ni</w:t>
      </w:r>
      <w:r w:rsidR="00D13C1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073AA" w:rsidRPr="00F63A84" w:rsidRDefault="003073AA" w:rsidP="00F63A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</w:t>
      </w:r>
      <w:r w:rsidR="000B4F7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evcut </w:t>
      </w:r>
      <w:r w:rsidR="002D40F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</w:t>
      </w:r>
      <w:r w:rsidR="002D40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="002D40F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ların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popülasyon özellikleri</w:t>
      </w:r>
      <w:r w:rsidR="009A2C24">
        <w:rPr>
          <w:rFonts w:ascii="Times New Roman" w:eastAsia="Times New Roman" w:hAnsi="Times New Roman" w:cs="Times New Roman"/>
          <w:sz w:val="24"/>
          <w:szCs w:val="24"/>
          <w:lang w:eastAsia="tr-TR"/>
        </w:rPr>
        <w:t>ni</w:t>
      </w:r>
      <w:r w:rsidR="00D13C1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073AA" w:rsidRPr="00F63A84" w:rsidRDefault="003073AA" w:rsidP="00F63A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</w:t>
      </w:r>
      <w:r w:rsidR="000B4F7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evcut en yüksek </w:t>
      </w:r>
      <w:r w:rsidR="003140AA">
        <w:rPr>
          <w:rFonts w:ascii="Times New Roman" w:eastAsia="Times New Roman" w:hAnsi="Times New Roman" w:cs="Times New Roman"/>
          <w:sz w:val="24"/>
          <w:szCs w:val="24"/>
          <w:lang w:eastAsia="tr-TR"/>
        </w:rPr>
        <w:t>dayanıklılık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seviyelerine sahip dayanıklı patates çeşitlerinin kullanı</w:t>
      </w:r>
      <w:r w:rsidR="003206E2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="009A2C24">
        <w:rPr>
          <w:rFonts w:ascii="Times New Roman" w:eastAsia="Times New Roman" w:hAnsi="Times New Roman" w:cs="Times New Roman"/>
          <w:sz w:val="24"/>
          <w:szCs w:val="24"/>
          <w:lang w:eastAsia="tr-TR"/>
        </w:rPr>
        <w:t>nı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(mevcut</w:t>
      </w:r>
      <w:r w:rsidR="000B4F7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sa eğer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</w:t>
      </w:r>
      <w:r w:rsidR="003206E2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K-</w:t>
      </w:r>
      <w:r w:rsidR="000B4F7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'in 1</w:t>
      </w:r>
      <w:r w:rsidR="000B4F7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359B0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0B4F7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nci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maddesinde belirtildiği </w:t>
      </w:r>
      <w:r w:rsidR="003206E2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140AA">
        <w:rPr>
          <w:rFonts w:ascii="Times New Roman" w:eastAsia="Times New Roman" w:hAnsi="Times New Roman" w:cs="Times New Roman"/>
          <w:sz w:val="24"/>
          <w:szCs w:val="24"/>
          <w:lang w:eastAsia="tr-TR"/>
        </w:rPr>
        <w:t>dayanıklılık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puanı 8 veya 9</w:t>
      </w:r>
      <w:r w:rsidR="000B4F7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olanlar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D13C1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073AA" w:rsidRPr="00F63A84" w:rsidRDefault="00FD64CA" w:rsidP="00F63A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</w:t>
      </w:r>
      <w:r w:rsidR="003073A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3206E2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Zirai Mücadele Teknik talimatında </w:t>
      </w:r>
      <w:r w:rsidR="003073A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belirtildiği </w:t>
      </w:r>
      <w:r w:rsidR="009669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</w:t>
      </w:r>
      <w:r w:rsidR="003073A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2D40F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</w:t>
      </w:r>
      <w:r w:rsidR="002D40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="002D40F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lar</w:t>
      </w:r>
      <w:r w:rsidR="002D40F4">
        <w:rPr>
          <w:rFonts w:ascii="Times New Roman" w:eastAsia="Times New Roman" w:hAnsi="Times New Roman" w:cs="Times New Roman"/>
          <w:sz w:val="24"/>
          <w:szCs w:val="24"/>
          <w:lang w:eastAsia="tr-TR"/>
        </w:rPr>
        <w:t>la</w:t>
      </w:r>
      <w:r w:rsidR="002D40F4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669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mücadele</w:t>
      </w:r>
      <w:r w:rsidR="003073A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 diğer tarımsal seçenekler</w:t>
      </w:r>
      <w:r w:rsidR="009A2C24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D13C1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073AA" w:rsidRPr="00F63A84" w:rsidRDefault="00FD64CA" w:rsidP="00F63A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="003073A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) 1</w:t>
      </w:r>
      <w:r w:rsidR="000B4F7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 </w:t>
      </w:r>
      <w:r w:rsidR="003359B0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ü</w:t>
      </w:r>
      <w:r w:rsidR="000B4F7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ncü maddenin birinci fıkrasının</w:t>
      </w:r>
      <w:r w:rsidR="003073A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(b) bendinde açıklanan </w:t>
      </w:r>
      <w:r w:rsidR="009A2C24">
        <w:rPr>
          <w:rFonts w:ascii="Times New Roman" w:eastAsia="Times New Roman" w:hAnsi="Times New Roman" w:cs="Times New Roman"/>
          <w:sz w:val="24"/>
          <w:szCs w:val="24"/>
          <w:lang w:eastAsia="tr-TR"/>
        </w:rPr>
        <w:t>tedbirleri</w:t>
      </w:r>
      <w:r w:rsidR="000B4F7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A5B37" w:rsidRPr="00F63A84" w:rsidRDefault="007A5B37" w:rsidP="00F63A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7A5B37" w:rsidRPr="00F63A84" w:rsidRDefault="007A5B37" w:rsidP="00F63A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7A5B37" w:rsidRPr="00F63A84" w:rsidRDefault="007A5B37" w:rsidP="00F63A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7A5B37" w:rsidRPr="00F63A84" w:rsidRDefault="007A5B37" w:rsidP="00F63A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7A5B37" w:rsidRPr="00F63A84" w:rsidRDefault="000B4F7F" w:rsidP="00F63A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Patates çeşitlerinin dayanıklılık derecesi E</w:t>
      </w:r>
      <w:r w:rsidR="009669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K-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'in 1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8101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nci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maddesinde belirtilen standart puanlama tablosuna göre ölçül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ü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140AA">
        <w:rPr>
          <w:rFonts w:ascii="Times New Roman" w:eastAsia="Times New Roman" w:hAnsi="Times New Roman" w:cs="Times New Roman"/>
          <w:sz w:val="24"/>
          <w:szCs w:val="24"/>
          <w:lang w:eastAsia="tr-TR"/>
        </w:rPr>
        <w:t>Dayanıklılık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testi E</w:t>
      </w:r>
      <w:r w:rsidR="009669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K-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'in 2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nci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maddesinde belirtilen protokole uygun olarak yapılır.</w:t>
      </w:r>
    </w:p>
    <w:p w:rsidR="007A5B37" w:rsidRPr="00F63A84" w:rsidRDefault="007A5B37" w:rsidP="00F63A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Bulaşık bitkiler</w:t>
      </w:r>
      <w:r w:rsidR="00577E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için alınan</w:t>
      </w: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tedbirler</w:t>
      </w:r>
    </w:p>
    <w:p w:rsidR="001430D7" w:rsidRPr="00F63A84" w:rsidRDefault="007A5B37" w:rsidP="001430D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10- </w:t>
      </w:r>
      <w:r w:rsidR="00735315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35315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Müdürlük</w:t>
      </w:r>
      <w:r w:rsidR="003D0C3B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955A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</w:t>
      </w:r>
      <w:r w:rsidR="00B955A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="00B955A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ların </w:t>
      </w:r>
      <w:r w:rsidR="000D7ED3">
        <w:rPr>
          <w:rFonts w:ascii="Times New Roman" w:eastAsia="Times New Roman" w:hAnsi="Times New Roman" w:cs="Times New Roman"/>
          <w:sz w:val="24"/>
          <w:szCs w:val="24"/>
          <w:lang w:eastAsia="tr-TR"/>
        </w:rPr>
        <w:t>eradikasyonu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amacıyla </w:t>
      </w:r>
      <w:r w:rsidR="00735315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6 ncı m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adde uyarınca </w:t>
      </w:r>
      <w:r w:rsidR="00735315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belirlenmiş </w:t>
      </w:r>
      <w:r w:rsidR="009669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konukçu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bitkiler </w:t>
      </w:r>
      <w:r w:rsidR="000D7ED3">
        <w:rPr>
          <w:rFonts w:ascii="Times New Roman" w:eastAsia="Times New Roman" w:hAnsi="Times New Roman" w:cs="Times New Roman"/>
          <w:sz w:val="24"/>
          <w:szCs w:val="24"/>
          <w:lang w:eastAsia="tr-TR"/>
        </w:rPr>
        <w:t>için</w:t>
      </w:r>
      <w:r w:rsidR="000D7ED3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aşağıdaki tedbirlerin tümünü uygular:</w:t>
      </w:r>
    </w:p>
    <w:p w:rsidR="00735315" w:rsidRPr="00F63A84" w:rsidRDefault="0007487C" w:rsidP="00C06CBA">
      <w:pPr>
        <w:pStyle w:val="ListeParagraf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Patates yumrularının tohumluk olarak üretimde kullanımına izin verilmez.</w:t>
      </w:r>
    </w:p>
    <w:p w:rsidR="00735315" w:rsidRPr="00F63A84" w:rsidRDefault="00735315" w:rsidP="00C06CBA">
      <w:pPr>
        <w:pStyle w:val="ListeParagraf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Endüstriyel işleme veya sınıflandırma amaçlı patatesler, E</w:t>
      </w:r>
      <w:r w:rsidR="00AA4D7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K-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2'nin 2 nci maddesi uyarınca resmi olarak onaylanmış </w:t>
      </w:r>
      <w:r w:rsidR="00AA4D7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tedbirlere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tabidir</w:t>
      </w:r>
      <w:r w:rsidR="00AA4D7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35315" w:rsidRPr="00F63A84" w:rsidRDefault="00735315" w:rsidP="00C06CBA">
      <w:pPr>
        <w:pStyle w:val="ListeParagraf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AA4D7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K-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1'in 2 nci veya 3 üncü maddelerinde listelenen bitkiler</w:t>
      </w:r>
      <w:r w:rsidR="00AA4D7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B955A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</w:t>
      </w:r>
      <w:r w:rsidR="00B955A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="00B955A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lar</w:t>
      </w:r>
      <w:r w:rsidR="000D7ED3">
        <w:rPr>
          <w:rFonts w:ascii="Times New Roman" w:eastAsia="Times New Roman" w:hAnsi="Times New Roman" w:cs="Times New Roman"/>
          <w:sz w:val="24"/>
          <w:szCs w:val="24"/>
          <w:lang w:eastAsia="tr-TR"/>
        </w:rPr>
        <w:t>dan</w:t>
      </w:r>
      <w:r w:rsidR="00B955A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D7ED3">
        <w:rPr>
          <w:rFonts w:ascii="Times New Roman" w:eastAsia="Times New Roman" w:hAnsi="Times New Roman" w:cs="Times New Roman"/>
          <w:sz w:val="24"/>
          <w:szCs w:val="24"/>
          <w:lang w:eastAsia="tr-TR"/>
        </w:rPr>
        <w:t>arındırılmaları</w:t>
      </w:r>
      <w:r w:rsidR="000D7ED3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A4D7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için,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</w:t>
      </w:r>
      <w:r w:rsidR="00AA4D7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K-</w:t>
      </w:r>
      <w:r w:rsidR="004B6D9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'nin 1</w:t>
      </w:r>
      <w:r w:rsidR="004B6D9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8101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4B6D9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nci maddesinde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atıfta bulunulan resmi olarak onaylanmış </w:t>
      </w:r>
      <w:r w:rsidR="00AA4D7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tedbirler</w:t>
      </w:r>
      <w:r w:rsidR="000D7ED3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D7ED3">
        <w:rPr>
          <w:rFonts w:ascii="Times New Roman" w:eastAsia="Times New Roman" w:hAnsi="Times New Roman" w:cs="Times New Roman"/>
          <w:sz w:val="24"/>
          <w:szCs w:val="24"/>
          <w:lang w:eastAsia="tr-TR"/>
        </w:rPr>
        <w:t>tabi tutulmadığı takdirde</w:t>
      </w:r>
      <w:r w:rsidR="000D7ED3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7487C">
        <w:rPr>
          <w:rFonts w:ascii="Times New Roman" w:eastAsia="Times New Roman" w:hAnsi="Times New Roman" w:cs="Times New Roman"/>
          <w:sz w:val="24"/>
          <w:szCs w:val="24"/>
          <w:lang w:eastAsia="tr-TR"/>
        </w:rPr>
        <w:t>diki</w:t>
      </w:r>
      <w:r w:rsidR="000D7ED3">
        <w:rPr>
          <w:rFonts w:ascii="Times New Roman" w:eastAsia="Times New Roman" w:hAnsi="Times New Roman" w:cs="Times New Roman"/>
          <w:sz w:val="24"/>
          <w:szCs w:val="24"/>
          <w:lang w:eastAsia="tr-TR"/>
        </w:rPr>
        <w:t>lmez</w:t>
      </w:r>
      <w:r w:rsidR="004B6D9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A5B37" w:rsidRPr="00F63A84" w:rsidRDefault="007A5B37" w:rsidP="00C06CBA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7A5B37" w:rsidRPr="00F63A84" w:rsidRDefault="007A5B37" w:rsidP="00C06CBA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8703A9" w:rsidRPr="00F63A84" w:rsidRDefault="004B6D9C" w:rsidP="00C06CBA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Birinci fıkranın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(b)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bendi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kapsamında alınan </w:t>
      </w:r>
      <w:r w:rsidR="00716131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tedbirler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</w:t>
      </w:r>
      <w:r w:rsidR="00B955A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</w:t>
      </w:r>
      <w:r w:rsidR="00B955A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="00B955A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ların 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konukçu bitkileri için özel üretim ve pazarlama sistemleri</w:t>
      </w:r>
      <w:r w:rsidR="00993481">
        <w:rPr>
          <w:rFonts w:ascii="Times New Roman" w:eastAsia="Times New Roman" w:hAnsi="Times New Roman" w:cs="Times New Roman"/>
          <w:sz w:val="24"/>
          <w:szCs w:val="24"/>
          <w:lang w:eastAsia="tr-TR"/>
        </w:rPr>
        <w:t>ni v</w:t>
      </w:r>
      <w:r w:rsidR="00716131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955A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</w:t>
      </w:r>
      <w:r w:rsidR="00B955A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="00B955A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ların 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popülasyon özelliklerini dikkate alır.</w:t>
      </w:r>
      <w:r w:rsidR="008703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A5B37" w:rsidRPr="00F63A84" w:rsidRDefault="007A5B37" w:rsidP="00F63A8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BEŞİNCİ BÖLÜM</w:t>
      </w:r>
    </w:p>
    <w:p w:rsidR="007A5B37" w:rsidRDefault="00B955AC" w:rsidP="00F63A8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955A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Zararlı Organizmaların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A5B37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ve Çeşitlerinin Bildirimleri ve </w:t>
      </w:r>
      <w:r w:rsidR="00716131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Tedbirl</w:t>
      </w:r>
      <w:r w:rsidR="004B6D9C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erin</w:t>
      </w:r>
      <w:r w:rsidR="007A5B37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İptali</w:t>
      </w:r>
    </w:p>
    <w:p w:rsidR="00E31501" w:rsidRPr="00F63A84" w:rsidRDefault="00E31501" w:rsidP="00F63A8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7A5B37" w:rsidRPr="00F63A84" w:rsidRDefault="003140AA" w:rsidP="00F63A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Dayanıklı</w:t>
      </w:r>
      <w:r w:rsidR="007A5B37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patates çeşidinde zararlı</w:t>
      </w:r>
      <w:r w:rsidR="009667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organizmalar</w:t>
      </w:r>
      <w:r w:rsidR="00716131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ın</w:t>
      </w:r>
      <w:r w:rsidR="007A5B37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varlığının teyi</w:t>
      </w:r>
      <w:r w:rsidR="004B6D9C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</w:t>
      </w:r>
      <w:r w:rsidR="007A5B37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edildiğine dair bildirim</w:t>
      </w:r>
    </w:p>
    <w:p w:rsidR="007A5B37" w:rsidRPr="00F63A84" w:rsidRDefault="007A5B37" w:rsidP="00572784">
      <w:pPr>
        <w:shd w:val="clear" w:color="auto" w:fill="FFFFFF"/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11-</w:t>
      </w:r>
      <w:r w:rsidR="004B6D9C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4B6D9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4B6D9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Nematod türleri, patotip</w:t>
      </w:r>
      <w:r w:rsidR="004B6D9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i veya virülans grubu bileşimindeki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istisnai bir değişiklik </w:t>
      </w:r>
      <w:r w:rsidR="000D7ED3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dayanıklı patates çeşidinin etkinliğinde bir değişiklik veya bozulmadan </w:t>
      </w:r>
      <w:r w:rsidR="000D7ED3">
        <w:rPr>
          <w:rFonts w:ascii="Times New Roman" w:eastAsia="Times New Roman" w:hAnsi="Times New Roman" w:cs="Times New Roman"/>
          <w:sz w:val="24"/>
          <w:szCs w:val="24"/>
          <w:lang w:eastAsia="tr-TR"/>
        </w:rPr>
        <w:t>kaynaklı olarak</w:t>
      </w:r>
      <w:r w:rsidR="000D7ED3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955A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</w:t>
      </w:r>
      <w:r w:rsidR="00B955A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="00B955A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ların </w:t>
      </w:r>
      <w:r w:rsidR="000D7E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neden olduğu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herhangi bir semptomun farkına varan </w:t>
      </w:r>
      <w:r w:rsidR="00040FE6" w:rsidRPr="00040FE6">
        <w:rPr>
          <w:rFonts w:ascii="Times New Roman" w:eastAsia="Times New Roman" w:hAnsi="Times New Roman" w:cs="Times New Roman"/>
          <w:sz w:val="24"/>
          <w:szCs w:val="24"/>
          <w:lang w:eastAsia="tr-TR"/>
        </w:rPr>
        <w:t>teknik personel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diğer kişi</w:t>
      </w:r>
      <w:r w:rsidR="004B6D9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ler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16131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durumu </w:t>
      </w:r>
      <w:r w:rsidR="008B152C">
        <w:rPr>
          <w:rFonts w:ascii="Times New Roman" w:eastAsia="Times New Roman" w:hAnsi="Times New Roman" w:cs="Times New Roman"/>
          <w:sz w:val="24"/>
          <w:szCs w:val="24"/>
          <w:lang w:eastAsia="tr-TR"/>
        </w:rPr>
        <w:t>araştırma enstitülerine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bildirir.</w:t>
      </w:r>
      <w:r w:rsidR="008032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A5B37" w:rsidRPr="00F63A84" w:rsidRDefault="00E2184B" w:rsidP="00F63A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) Birinci fıkra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uyarınca bildirilen tüm durumlarda ve bu tür durumlardan haberdar olduklarında, </w:t>
      </w:r>
      <w:r w:rsidR="008B152C">
        <w:rPr>
          <w:rFonts w:ascii="Times New Roman" w:eastAsia="Times New Roman" w:hAnsi="Times New Roman" w:cs="Times New Roman"/>
          <w:sz w:val="24"/>
          <w:szCs w:val="24"/>
          <w:lang w:eastAsia="tr-TR"/>
        </w:rPr>
        <w:t>araştırma enstitüleri</w:t>
      </w:r>
      <w:r w:rsidR="008B152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patates kist nematodu türlerini ve </w:t>
      </w:r>
      <w:r w:rsidR="000D7ED3">
        <w:rPr>
          <w:rFonts w:ascii="Times New Roman" w:eastAsia="Times New Roman" w:hAnsi="Times New Roman" w:cs="Times New Roman"/>
          <w:sz w:val="24"/>
          <w:szCs w:val="24"/>
          <w:lang w:eastAsia="tr-TR"/>
        </w:rPr>
        <w:t>uygun durumlarda</w:t>
      </w:r>
      <w:r w:rsidR="000D7ED3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patotip veya virülans grubunu araştır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ır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bunların varlığını uygun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metotlarla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teyit eder.</w:t>
      </w:r>
    </w:p>
    <w:p w:rsidR="007A5B37" w:rsidRDefault="00E2184B" w:rsidP="00F63A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B152C">
        <w:rPr>
          <w:rFonts w:ascii="Times New Roman" w:eastAsia="Times New Roman" w:hAnsi="Times New Roman" w:cs="Times New Roman"/>
          <w:sz w:val="24"/>
          <w:szCs w:val="24"/>
          <w:lang w:eastAsia="tr-TR"/>
        </w:rPr>
        <w:t>Araştırma enstitüleri,</w:t>
      </w:r>
      <w:r w:rsidR="008B152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er yılın 31 Ocak tarihine kadar önceki yıl</w:t>
      </w:r>
      <w:r w:rsidR="008032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ilgili olarak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ikinci fıkra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uyarınca yapılan teyitlerin ayrıntılarını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Genel Müdürlüğe </w:t>
      </w:r>
      <w:r w:rsidR="007A5B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bildirir.</w:t>
      </w:r>
    </w:p>
    <w:p w:rsidR="007A5B37" w:rsidRPr="00F63A84" w:rsidRDefault="00B955AC" w:rsidP="00F63A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955A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Zararlı Organizmalar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</w:t>
      </w:r>
      <w:r w:rsidR="003140A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karşı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A5B37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dayanıklı çeşitlerin bildirilmesi</w:t>
      </w:r>
    </w:p>
    <w:p w:rsidR="007A5B37" w:rsidRDefault="007A5B37" w:rsidP="00F63A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12-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D60E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(1) </w:t>
      </w:r>
      <w:r w:rsidR="008B152C">
        <w:rPr>
          <w:rFonts w:ascii="Times New Roman" w:eastAsia="Times New Roman" w:hAnsi="Times New Roman" w:cs="Times New Roman"/>
          <w:sz w:val="24"/>
          <w:szCs w:val="24"/>
          <w:lang w:eastAsia="tr-TR"/>
        </w:rPr>
        <w:t>Araştırma enstitüleri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, her yıl 31 Ocak</w:t>
      </w:r>
      <w:r w:rsidR="008032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tarihine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kadar, önceki yıl </w:t>
      </w:r>
      <w:r w:rsidR="000D7ED3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içerisinde pazarlanabilmesi için</w:t>
      </w:r>
      <w:r w:rsidR="000D7ED3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D3131" w:rsidRPr="00040FE6">
        <w:rPr>
          <w:rFonts w:ascii="Times New Roman" w:eastAsia="Times New Roman" w:hAnsi="Times New Roman" w:cs="Times New Roman"/>
          <w:sz w:val="24"/>
          <w:szCs w:val="24"/>
          <w:lang w:eastAsia="tr-TR"/>
        </w:rPr>
        <w:t>tescil</w:t>
      </w:r>
      <w:r w:rsidR="000D7E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edilen</w:t>
      </w:r>
      <w:r w:rsidR="00AD3131" w:rsidRPr="00040FE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çeşitlerden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r w:rsidR="00ED60E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716131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K-</w:t>
      </w:r>
      <w:r w:rsidR="00ED60E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5'</w:t>
      </w:r>
      <w:r w:rsidR="00716131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ED60E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atıfta bulunulan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resmi testlerle </w:t>
      </w:r>
      <w:r w:rsidR="002D701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</w:t>
      </w:r>
      <w:r w:rsidR="008B15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="002D701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lara karşı </w:t>
      </w:r>
      <w:r w:rsidR="003140AA">
        <w:rPr>
          <w:rFonts w:ascii="Times New Roman" w:eastAsia="Times New Roman" w:hAnsi="Times New Roman" w:cs="Times New Roman"/>
          <w:sz w:val="24"/>
          <w:szCs w:val="24"/>
          <w:lang w:eastAsia="tr-TR"/>
        </w:rPr>
        <w:t>dayanıklı</w:t>
      </w:r>
      <w:r w:rsidR="002D701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oldukları </w:t>
      </w:r>
      <w:r w:rsidR="000D7ED3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belirlenen</w:t>
      </w:r>
      <w:r w:rsidR="000D7ED3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D701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tüm yeni patates çeşitlerinin </w:t>
      </w:r>
      <w:r w:rsidR="002D701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listesini Genel Müdürlüğe bildirir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0D7ED3">
        <w:rPr>
          <w:rFonts w:ascii="Times New Roman" w:eastAsia="Times New Roman" w:hAnsi="Times New Roman" w:cs="Times New Roman"/>
          <w:sz w:val="24"/>
          <w:szCs w:val="24"/>
          <w:lang w:eastAsia="tr-TR"/>
        </w:rPr>
        <w:t>Patates ç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eşitler ile birlikte</w:t>
      </w:r>
      <w:r w:rsidR="002D701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140AA">
        <w:rPr>
          <w:rFonts w:ascii="Times New Roman" w:eastAsia="Times New Roman" w:hAnsi="Times New Roman" w:cs="Times New Roman"/>
          <w:sz w:val="24"/>
          <w:szCs w:val="24"/>
          <w:lang w:eastAsia="tr-TR"/>
        </w:rPr>
        <w:t>dayanıklı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oldukları zararlı</w:t>
      </w:r>
      <w:r w:rsidR="00B955A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B152C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organizma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ların türleri, patotipleri, virülans grupları veya popülasyonları ile nispi duyarlılıkları</w:t>
      </w:r>
      <w:r w:rsidR="000D7E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</w:t>
      </w:r>
      <w:r w:rsidR="00716131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0D7ED3">
        <w:rPr>
          <w:rFonts w:ascii="Times New Roman" w:eastAsia="Times New Roman" w:hAnsi="Times New Roman" w:cs="Times New Roman"/>
          <w:sz w:val="24"/>
          <w:szCs w:val="24"/>
          <w:lang w:eastAsia="tr-TR"/>
        </w:rPr>
        <w:t>lir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3D0C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3D0C3B" w:rsidRPr="00F63A84" w:rsidRDefault="003D0C3B" w:rsidP="00F63A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5B37" w:rsidRPr="00F63A84" w:rsidRDefault="002D7017" w:rsidP="00F63A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Bulaşık</w:t>
      </w:r>
      <w:r w:rsidR="007A5B37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bir üretim </w:t>
      </w:r>
      <w:r w:rsidR="00716131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yerinde tedbirleri</w:t>
      </w:r>
      <w:r w:rsidR="007A5B37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iptal etmek amacıyla yeniden </w:t>
      </w:r>
      <w:r w:rsidR="0094346F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resmi </w:t>
      </w:r>
      <w:r w:rsidR="007A5B37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numune alma ve test etme</w:t>
      </w:r>
    </w:p>
    <w:p w:rsidR="0094346F" w:rsidRPr="003D0C3B" w:rsidRDefault="00E1298E" w:rsidP="003D0C3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13-</w:t>
      </w:r>
      <w:r w:rsidR="002D7017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2D701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2D701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4346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Müdürlükler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94346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6 ncı maddenin birinci fıkrası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uyarınca </w:t>
      </w:r>
      <w:r w:rsidR="003D0C3B">
        <w:rPr>
          <w:rFonts w:ascii="Times New Roman" w:eastAsia="Times New Roman" w:hAnsi="Times New Roman" w:cs="Times New Roman"/>
          <w:sz w:val="24"/>
          <w:szCs w:val="24"/>
          <w:lang w:eastAsia="tr-TR"/>
        </w:rPr>
        <w:t>z</w:t>
      </w:r>
      <w:r w:rsidR="0094346F" w:rsidRPr="003D0C3B">
        <w:rPr>
          <w:rFonts w:ascii="Times New Roman" w:eastAsia="Times New Roman" w:hAnsi="Times New Roman" w:cs="Times New Roman"/>
          <w:sz w:val="24"/>
          <w:szCs w:val="24"/>
          <w:lang w:eastAsia="tr-TR"/>
        </w:rPr>
        <w:t>ararlı</w:t>
      </w:r>
      <w:r w:rsidR="008B152C" w:rsidRPr="003D0C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="0094346F" w:rsidRPr="003D0C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nın pozitif teyidinden veya son patates </w:t>
      </w:r>
      <w:r w:rsidR="00716131" w:rsidRPr="003D0C3B">
        <w:rPr>
          <w:rFonts w:ascii="Times New Roman" w:eastAsia="Times New Roman" w:hAnsi="Times New Roman" w:cs="Times New Roman"/>
          <w:sz w:val="24"/>
          <w:szCs w:val="24"/>
          <w:lang w:eastAsia="tr-TR"/>
        </w:rPr>
        <w:t>ürününün</w:t>
      </w:r>
      <w:r w:rsidR="0094346F" w:rsidRPr="003D0C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yetiştirilmesinden itibaren en az altı yıl </w:t>
      </w:r>
      <w:r w:rsidR="00716131" w:rsidRPr="003D0C3B">
        <w:rPr>
          <w:rFonts w:ascii="Times New Roman" w:eastAsia="Times New Roman" w:hAnsi="Times New Roman" w:cs="Times New Roman"/>
          <w:sz w:val="24"/>
          <w:szCs w:val="24"/>
          <w:lang w:eastAsia="tr-TR"/>
        </w:rPr>
        <w:t>sonra</w:t>
      </w:r>
      <w:r w:rsidR="0094346F" w:rsidRPr="003D0C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üretim </w:t>
      </w:r>
      <w:r w:rsidR="00716131" w:rsidRPr="003D0C3B">
        <w:rPr>
          <w:rFonts w:ascii="Times New Roman" w:eastAsia="Times New Roman" w:hAnsi="Times New Roman" w:cs="Times New Roman"/>
          <w:sz w:val="24"/>
          <w:szCs w:val="24"/>
          <w:lang w:eastAsia="tr-TR"/>
        </w:rPr>
        <w:t>yerinden</w:t>
      </w:r>
      <w:r w:rsidR="0094346F" w:rsidRPr="003D0C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resmi olarak yeniden numune </w:t>
      </w:r>
      <w:r w:rsidR="000D7E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alabilir </w:t>
      </w:r>
      <w:r w:rsidR="0094346F" w:rsidRPr="003D0C3B">
        <w:rPr>
          <w:rFonts w:ascii="Times New Roman" w:eastAsia="Times New Roman" w:hAnsi="Times New Roman" w:cs="Times New Roman"/>
          <w:sz w:val="24"/>
          <w:szCs w:val="24"/>
          <w:lang w:eastAsia="tr-TR"/>
        </w:rPr>
        <w:t>ve E</w:t>
      </w:r>
      <w:r w:rsidR="00E04232" w:rsidRPr="003D0C3B">
        <w:rPr>
          <w:rFonts w:ascii="Times New Roman" w:eastAsia="Times New Roman" w:hAnsi="Times New Roman" w:cs="Times New Roman"/>
          <w:sz w:val="24"/>
          <w:szCs w:val="24"/>
          <w:lang w:eastAsia="tr-TR"/>
        </w:rPr>
        <w:t>K-</w:t>
      </w:r>
      <w:r w:rsidR="0094346F" w:rsidRPr="003D0C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3'te belirtilen yöntemlerden biri</w:t>
      </w:r>
      <w:r w:rsidR="000D7ED3">
        <w:rPr>
          <w:rFonts w:ascii="Times New Roman" w:eastAsia="Times New Roman" w:hAnsi="Times New Roman" w:cs="Times New Roman"/>
          <w:sz w:val="24"/>
          <w:szCs w:val="24"/>
          <w:lang w:eastAsia="tr-TR"/>
        </w:rPr>
        <w:t>ni</w:t>
      </w:r>
      <w:r w:rsidR="0094346F" w:rsidRPr="003D0C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kullanarak test edil</w:t>
      </w:r>
      <w:r w:rsidR="003D0C3B">
        <w:rPr>
          <w:rFonts w:ascii="Times New Roman" w:eastAsia="Times New Roman" w:hAnsi="Times New Roman" w:cs="Times New Roman"/>
          <w:sz w:val="24"/>
          <w:szCs w:val="24"/>
          <w:lang w:eastAsia="tr-TR"/>
        </w:rPr>
        <w:t>mek üzere laboratuvara gönder</w:t>
      </w:r>
      <w:r w:rsidR="00434C3C">
        <w:rPr>
          <w:rFonts w:ascii="Times New Roman" w:eastAsia="Times New Roman" w:hAnsi="Times New Roman" w:cs="Times New Roman"/>
          <w:sz w:val="24"/>
          <w:szCs w:val="24"/>
          <w:lang w:eastAsia="tr-TR"/>
        </w:rPr>
        <w:t>ebil</w:t>
      </w:r>
      <w:r w:rsidR="00716131" w:rsidRPr="003D0C3B">
        <w:rPr>
          <w:rFonts w:ascii="Times New Roman" w:eastAsia="Times New Roman" w:hAnsi="Times New Roman" w:cs="Times New Roman"/>
          <w:sz w:val="24"/>
          <w:szCs w:val="24"/>
          <w:lang w:eastAsia="tr-TR"/>
        </w:rPr>
        <w:t>ir</w:t>
      </w:r>
      <w:r w:rsidR="00571B97" w:rsidRPr="003D0C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3140AA" w:rsidRPr="003D0C3B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571B97" w:rsidRPr="003D0C3B">
        <w:rPr>
          <w:rFonts w:ascii="Times New Roman" w:eastAsia="Times New Roman" w:hAnsi="Times New Roman" w:cs="Times New Roman"/>
          <w:sz w:val="24"/>
          <w:szCs w:val="24"/>
          <w:lang w:eastAsia="tr-TR"/>
        </w:rPr>
        <w:t>tkin ve resmi olarak onaylanmış kontrol tedbirlerinin uygulanması halinde bu süre üç yıla indirilebilir.</w:t>
      </w:r>
      <w:r w:rsidR="0094346F" w:rsidRPr="003D0C3B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E1298E" w:rsidRDefault="00220C4A" w:rsidP="00F63A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E1298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E1298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F4FD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Birinci fıkrada</w:t>
      </w:r>
      <w:r w:rsidR="00E1298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atıfta bulunulan resmi yeniden numune alma ve testin ardından, </w:t>
      </w:r>
      <w:r w:rsidR="00B955A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</w:t>
      </w:r>
      <w:r w:rsidR="00B955A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="00B955A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ların </w:t>
      </w:r>
      <w:r w:rsidR="003A4AE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varlığı </w:t>
      </w:r>
      <w:r w:rsidR="004A4A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tespit </w:t>
      </w:r>
      <w:r w:rsidR="00E1298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edilmezse, </w:t>
      </w:r>
      <w:r w:rsidR="009F4FD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Müdürlükler 4 üncü maddenin dördüncü fıkrası</w:t>
      </w:r>
      <w:r w:rsidR="00E1298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</w:t>
      </w:r>
      <w:r w:rsidR="009F4FD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 nc</w:t>
      </w:r>
      <w:r w:rsidR="00A139CB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="00E1298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F4FD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E1298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adde</w:t>
      </w:r>
      <w:r w:rsidR="009F4FD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nin birinci fıkrasında</w:t>
      </w:r>
      <w:r w:rsidR="004A4A96">
        <w:rPr>
          <w:rFonts w:ascii="Times New Roman" w:eastAsia="Times New Roman" w:hAnsi="Times New Roman" w:cs="Times New Roman"/>
          <w:sz w:val="24"/>
          <w:szCs w:val="24"/>
          <w:lang w:eastAsia="tr-TR"/>
        </w:rPr>
        <w:t>ki</w:t>
      </w:r>
      <w:r w:rsidR="00E1298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resmi kayıtları günceller ve ilgili üretim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yerinde</w:t>
      </w:r>
      <w:r w:rsidR="00E1298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uygulanan tüm kısıtlamaları derhal iptal ed</w:t>
      </w:r>
      <w:r w:rsidR="009F4FD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er</w:t>
      </w:r>
      <w:r w:rsidR="00E1298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C2FB0" w:rsidRPr="00F63A84" w:rsidRDefault="00FE4EBE" w:rsidP="00F63A84">
      <w:pPr>
        <w:pStyle w:val="2-ortabaslk"/>
        <w:tabs>
          <w:tab w:val="left" w:pos="1134"/>
        </w:tabs>
        <w:spacing w:before="0" w:beforeAutospacing="0" w:after="0" w:afterAutospacing="0" w:line="276" w:lineRule="auto"/>
        <w:ind w:firstLine="851"/>
        <w:jc w:val="center"/>
        <w:rPr>
          <w:b/>
        </w:rPr>
      </w:pPr>
      <w:r>
        <w:rPr>
          <w:b/>
        </w:rPr>
        <w:t>ALTINCI</w:t>
      </w:r>
      <w:r w:rsidRPr="00F63A84">
        <w:rPr>
          <w:b/>
        </w:rPr>
        <w:t xml:space="preserve"> </w:t>
      </w:r>
      <w:r w:rsidR="00FC2FB0" w:rsidRPr="00F63A84">
        <w:rPr>
          <w:b/>
        </w:rPr>
        <w:t>BÖLÜM</w:t>
      </w:r>
    </w:p>
    <w:p w:rsidR="00FC2FB0" w:rsidRPr="00F63A84" w:rsidRDefault="00FC2FB0" w:rsidP="00F63A84">
      <w:pPr>
        <w:pStyle w:val="2-ortabaslk"/>
        <w:tabs>
          <w:tab w:val="left" w:pos="1134"/>
        </w:tabs>
        <w:spacing w:before="0" w:beforeAutospacing="0" w:after="0" w:afterAutospacing="0" w:line="276" w:lineRule="auto"/>
        <w:ind w:firstLine="851"/>
        <w:jc w:val="center"/>
        <w:rPr>
          <w:b/>
        </w:rPr>
      </w:pPr>
      <w:r w:rsidRPr="00F63A84">
        <w:rPr>
          <w:b/>
        </w:rPr>
        <w:t>Çeşitli ve Son Hükümler</w:t>
      </w:r>
    </w:p>
    <w:p w:rsidR="00CC7B96" w:rsidRDefault="006878BF" w:rsidP="006878B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Test yöntemlerine ilişkin geçici </w:t>
      </w:r>
      <w:r w:rsidR="00CC7B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tedbirler </w:t>
      </w:r>
    </w:p>
    <w:p w:rsidR="006878BF" w:rsidRPr="00F63A84" w:rsidRDefault="00CC7B96" w:rsidP="006878B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GEÇİCİ </w:t>
      </w:r>
      <w:r w:rsidR="006878BF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1-</w:t>
      </w:r>
      <w:r w:rsidR="006878B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(1) 5 inci maddenin birinci ve ikinci fıkraları ve 8 inci maddenin ikinci fıkrasına istisna olarak, 15</w:t>
      </w:r>
      <w:r w:rsidR="00C65A4A">
        <w:rPr>
          <w:rFonts w:ascii="Times New Roman" w:eastAsia="Times New Roman" w:hAnsi="Times New Roman" w:cs="Times New Roman"/>
          <w:sz w:val="24"/>
          <w:szCs w:val="24"/>
          <w:lang w:eastAsia="tr-TR"/>
        </w:rPr>
        <w:t>/7/</w:t>
      </w:r>
      <w:r w:rsidR="006878B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2024</w:t>
      </w:r>
      <w:r w:rsidR="00A972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tarihine</w:t>
      </w:r>
      <w:r w:rsidR="006878B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kadar, zararlı</w:t>
      </w:r>
      <w:r w:rsidR="006878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="006878B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ların tespiti ve tanımlanması ile ilgili EK-3'ün 1 inci maddesinin (b) bendinde listelenen yöntemler yerine, nematod kistlerinin </w:t>
      </w:r>
      <w:r w:rsidR="00993481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artıklar</w:t>
      </w:r>
      <w:r w:rsidR="00AA19D6">
        <w:rPr>
          <w:rFonts w:ascii="Times New Roman" w:eastAsia="Times New Roman" w:hAnsi="Times New Roman" w:cs="Times New Roman"/>
          <w:sz w:val="24"/>
          <w:szCs w:val="24"/>
          <w:lang w:eastAsia="tr-TR"/>
        </w:rPr>
        <w:t>ın</w:t>
      </w:r>
      <w:r w:rsidR="00993481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dan </w:t>
      </w:r>
      <w:r w:rsidR="006878B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izolasyonu</w:t>
      </w:r>
      <w:r w:rsidR="00AA19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ardından</w:t>
      </w:r>
      <w:r w:rsidR="006878B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A19D6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Beniers ve arkadaşları 2014</w:t>
      </w:r>
      <w:r w:rsidR="00E663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 bildirildiği şekliyle</w:t>
      </w:r>
      <w:r w:rsidR="00AA19D6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gerçek zamanlı PCR yöntemi ile tür tespiti </w:t>
      </w:r>
      <w:r w:rsidR="00E663E8">
        <w:rPr>
          <w:rFonts w:ascii="Times New Roman" w:eastAsia="Times New Roman" w:hAnsi="Times New Roman" w:cs="Times New Roman"/>
          <w:sz w:val="24"/>
          <w:szCs w:val="24"/>
          <w:lang w:eastAsia="tr-TR"/>
        </w:rPr>
        <w:t>yoluyla</w:t>
      </w:r>
      <w:r w:rsidR="00AA19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test </w:t>
      </w:r>
      <w:r w:rsidR="00AA19D6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yapılabilir.</w:t>
      </w:r>
      <w:r w:rsidR="00AA19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E1298E" w:rsidRPr="00F63A84" w:rsidRDefault="00E1298E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İdari yaptırımlar</w:t>
      </w:r>
    </w:p>
    <w:p w:rsidR="00E1298E" w:rsidRPr="00F63A84" w:rsidRDefault="006C53C0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</w:t>
      </w:r>
      <w:r w:rsidR="00CC7B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</w:t>
      </w:r>
      <w:r w:rsidR="00E1298E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</w:t>
      </w:r>
      <w:r w:rsidR="00E1298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 (1) Bu Yönetmelik</w:t>
      </w:r>
      <w:r w:rsidR="007C4C37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hükümlerine</w:t>
      </w:r>
      <w:r w:rsidR="00E1298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aykırı davrananlar hakkında 5996 sayılı Veteriner Hizmetleri, Bitki Sağlığı, Gıda ve Yem Kanununun 38 inci maddesinin ilgili hükümlerine göre idari yaptırım</w:t>
      </w:r>
      <w:r w:rsidR="003E770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1298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uygulanır.</w:t>
      </w:r>
    </w:p>
    <w:p w:rsidR="00B170DB" w:rsidRPr="00F63A84" w:rsidRDefault="00B170DB" w:rsidP="00434C3C">
      <w:pPr>
        <w:pStyle w:val="3-normalyaz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b/>
        </w:rPr>
      </w:pPr>
      <w:r w:rsidRPr="00F63A84">
        <w:rPr>
          <w:b/>
        </w:rPr>
        <w:t>Avrupa Birliği mevzuatına uyum</w:t>
      </w:r>
    </w:p>
    <w:p w:rsidR="00D0397F" w:rsidRPr="00F63A84" w:rsidRDefault="00B170DB" w:rsidP="00F63A84">
      <w:pPr>
        <w:pStyle w:val="3-normalyaz"/>
        <w:tabs>
          <w:tab w:val="left" w:pos="1134"/>
        </w:tabs>
        <w:spacing w:before="0" w:beforeAutospacing="0" w:after="0" w:afterAutospacing="0" w:line="276" w:lineRule="auto"/>
        <w:ind w:firstLine="709"/>
        <w:jc w:val="both"/>
      </w:pPr>
      <w:r w:rsidRPr="00F63A84">
        <w:rPr>
          <w:b/>
        </w:rPr>
        <w:t>MADDE 1</w:t>
      </w:r>
      <w:r w:rsidR="00CC7B96">
        <w:rPr>
          <w:b/>
        </w:rPr>
        <w:t>5</w:t>
      </w:r>
      <w:r w:rsidRPr="00F63A84">
        <w:rPr>
          <w:b/>
        </w:rPr>
        <w:t xml:space="preserve">- </w:t>
      </w:r>
      <w:r w:rsidRPr="00F63A84">
        <w:t>(1)</w:t>
      </w:r>
      <w:r w:rsidRPr="00F63A84">
        <w:rPr>
          <w:b/>
        </w:rPr>
        <w:t xml:space="preserve"> </w:t>
      </w:r>
      <w:r w:rsidRPr="00F63A84">
        <w:t>Bu Yönetmeli</w:t>
      </w:r>
      <w:r w:rsidR="000D7ED3">
        <w:t>k,</w:t>
      </w:r>
      <w:r w:rsidRPr="00F63A84">
        <w:t xml:space="preserve"> </w:t>
      </w:r>
      <w:r w:rsidR="00D146C8" w:rsidRPr="00F63A84">
        <w:rPr>
          <w:bCs/>
        </w:rPr>
        <w:t xml:space="preserve">Patates Kist Nematodlarının </w:t>
      </w:r>
      <w:r w:rsidR="00D146C8" w:rsidRPr="00F63A84">
        <w:rPr>
          <w:bCs/>
          <w:i/>
          <w:iCs/>
        </w:rPr>
        <w:t>Globodera pallida</w:t>
      </w:r>
      <w:r w:rsidR="00D146C8" w:rsidRPr="00F63A84">
        <w:rPr>
          <w:bCs/>
        </w:rPr>
        <w:t> (Taş) Behrens ve </w:t>
      </w:r>
      <w:r w:rsidR="00D146C8" w:rsidRPr="00F63A84">
        <w:rPr>
          <w:bCs/>
          <w:i/>
          <w:iCs/>
        </w:rPr>
        <w:t>Globodera rostochiensis</w:t>
      </w:r>
      <w:r w:rsidR="00D146C8" w:rsidRPr="00F63A84">
        <w:rPr>
          <w:bCs/>
        </w:rPr>
        <w:t> (Wollenweber) Behrens'in</w:t>
      </w:r>
      <w:r w:rsidR="001F17F3" w:rsidRPr="00F63A84">
        <w:rPr>
          <w:bCs/>
        </w:rPr>
        <w:t xml:space="preserve"> </w:t>
      </w:r>
      <w:r w:rsidR="000D7ED3">
        <w:rPr>
          <w:bCs/>
        </w:rPr>
        <w:t>Eradikasyonu ve Yayılmasının Önlenmesi İçin Alınacak Tedbirleri Ortaya Koyan 11 Temmuz 2022 tarihli</w:t>
      </w:r>
      <w:r w:rsidR="00E663E8">
        <w:rPr>
          <w:bCs/>
        </w:rPr>
        <w:t xml:space="preserve"> ve </w:t>
      </w:r>
      <w:r w:rsidR="00E663E8">
        <w:t xml:space="preserve"> (AB)</w:t>
      </w:r>
      <w:r w:rsidRPr="00F63A84">
        <w:t xml:space="preserve"> </w:t>
      </w:r>
      <w:r w:rsidR="000D4CC4" w:rsidRPr="00F63A84">
        <w:t>2022/1192</w:t>
      </w:r>
      <w:r w:rsidRPr="00F63A84">
        <w:t xml:space="preserve"> sayılı </w:t>
      </w:r>
      <w:r w:rsidR="00E663E8">
        <w:t>Komisyon Uygulama Tüzüğü</w:t>
      </w:r>
      <w:r w:rsidR="00E663E8" w:rsidRPr="00F63A84">
        <w:t xml:space="preserve"> </w:t>
      </w:r>
      <w:r w:rsidR="00AC3999" w:rsidRPr="00F63A84">
        <w:t xml:space="preserve">dikkate </w:t>
      </w:r>
      <w:r w:rsidR="00423BD8">
        <w:rPr>
          <w:color w:val="000000"/>
          <w:shd w:val="clear" w:color="auto" w:fill="FFFFFF"/>
        </w:rPr>
        <w:t xml:space="preserve"> alınarak Avrupa Birliği mevzuatına uyum çerçevesinde hazırlanmıştır.</w:t>
      </w:r>
    </w:p>
    <w:p w:rsidR="00E1298E" w:rsidRPr="00F63A84" w:rsidRDefault="00E1298E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Yürürlük</w:t>
      </w:r>
      <w:r w:rsidR="003068D6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ten </w:t>
      </w:r>
      <w:r w:rsidR="00A972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</w:t>
      </w:r>
      <w:r w:rsidR="00A972C7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aldırılan </w:t>
      </w:r>
      <w:r w:rsidR="00A972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</w:t>
      </w:r>
      <w:r w:rsidR="00A972C7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evzuat</w:t>
      </w:r>
    </w:p>
    <w:p w:rsidR="00BC5A46" w:rsidRPr="00F63A84" w:rsidRDefault="00BC5A46" w:rsidP="003D3FF2">
      <w:pPr>
        <w:pStyle w:val="3-normalyaz"/>
        <w:tabs>
          <w:tab w:val="left" w:pos="1134"/>
        </w:tabs>
        <w:spacing w:before="0" w:beforeAutospacing="0" w:after="0" w:afterAutospacing="0" w:line="276" w:lineRule="auto"/>
        <w:ind w:firstLine="709"/>
        <w:jc w:val="both"/>
      </w:pPr>
      <w:r w:rsidRPr="00F63A84">
        <w:rPr>
          <w:b/>
        </w:rPr>
        <w:t>MADDE 1</w:t>
      </w:r>
      <w:r w:rsidR="00CC7B96">
        <w:rPr>
          <w:b/>
        </w:rPr>
        <w:t>6</w:t>
      </w:r>
      <w:r w:rsidRPr="00F63A84">
        <w:rPr>
          <w:b/>
        </w:rPr>
        <w:t>-</w:t>
      </w:r>
      <w:r w:rsidRPr="00F63A84">
        <w:t xml:space="preserve"> (1) 3/10/2011 tarihli ve 28073 sayılı Resmî Gazete’de yayımlanan Patates Kist Nematodları </w:t>
      </w:r>
      <w:r w:rsidR="008B152C" w:rsidRPr="00F63A84">
        <w:t>ile</w:t>
      </w:r>
      <w:r w:rsidR="00A65B0C">
        <w:t xml:space="preserve"> Mücadele Hakkında Yönetmeliği</w:t>
      </w:r>
      <w:r w:rsidRPr="00F63A84">
        <w:t xml:space="preserve"> yürürlükten kaldırılmıştır.</w:t>
      </w:r>
    </w:p>
    <w:p w:rsidR="00BC5A46" w:rsidRPr="00F63A84" w:rsidRDefault="00AC3999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Yürürlük</w:t>
      </w:r>
    </w:p>
    <w:p w:rsidR="00E1298E" w:rsidRPr="00F63A84" w:rsidRDefault="00B34737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</w:t>
      </w:r>
      <w:r w:rsidR="00CC7B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7</w:t>
      </w: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E1298E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="00E1298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 (1) Bu Yönetmelik yayımı tarihinde yürürlüğe girer.</w:t>
      </w:r>
    </w:p>
    <w:p w:rsidR="00E1298E" w:rsidRPr="00F63A84" w:rsidRDefault="00E1298E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Yürütme</w:t>
      </w:r>
    </w:p>
    <w:p w:rsidR="00E1298E" w:rsidRPr="00F63A84" w:rsidRDefault="00B34737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</w:t>
      </w:r>
      <w:r w:rsidR="0086062B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="00CC7B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8</w:t>
      </w:r>
      <w:r w:rsidR="00E1298E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</w:t>
      </w:r>
      <w:r w:rsidR="00E1298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(1) Bu Yönetmelik hükümlerini Tarım ve </w:t>
      </w:r>
      <w:r w:rsidR="00D0397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Ormanı</w:t>
      </w:r>
      <w:r w:rsidR="00E1298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Bakanı yürütür.</w:t>
      </w:r>
    </w:p>
    <w:p w:rsidR="00E1298E" w:rsidRPr="00F63A84" w:rsidRDefault="00E1298E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B170DB" w:rsidRDefault="00B170DB" w:rsidP="00F63A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B73A9" w:rsidRPr="00F63A84" w:rsidRDefault="00DB73A9" w:rsidP="00F63A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2E343D" w:rsidRPr="00F63A84" w:rsidRDefault="002E343D" w:rsidP="00F63A84">
      <w:pPr>
        <w:spacing w:after="0" w:line="276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</w:t>
      </w:r>
      <w:r w:rsidR="00E1298E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</w:t>
      </w: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-1</w:t>
      </w:r>
    </w:p>
    <w:p w:rsidR="002E343D" w:rsidRPr="00F63A84" w:rsidRDefault="00BD1D1C" w:rsidP="00F63A84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KONUKÇU BİTKİ LİSTESİ</w:t>
      </w:r>
    </w:p>
    <w:p w:rsidR="002E343D" w:rsidRPr="00F63A84" w:rsidRDefault="002E343D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2E343D" w:rsidRPr="00F63A84" w:rsidRDefault="002E343D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(1) Köklü konukçu bitkiler:</w:t>
      </w:r>
    </w:p>
    <w:p w:rsidR="002E343D" w:rsidRPr="00F63A84" w:rsidRDefault="009F3EF5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Solanum lycopersicum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L.</w:t>
      </w:r>
    </w:p>
    <w:p w:rsidR="002E343D" w:rsidRPr="00F63A84" w:rsidRDefault="002E343D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Solanum melongena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L.</w:t>
      </w:r>
    </w:p>
    <w:p w:rsidR="002E343D" w:rsidRPr="00F63A84" w:rsidRDefault="002E343D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(2) Köklü diğer bitkiler:</w:t>
      </w:r>
    </w:p>
    <w:p w:rsidR="002E343D" w:rsidRPr="00F63A84" w:rsidRDefault="002E343D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Allium porrum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L.</w:t>
      </w:r>
    </w:p>
    <w:p w:rsidR="00F13AF9" w:rsidRPr="00F63A84" w:rsidRDefault="00F13AF9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Asparagus officinalis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L.</w:t>
      </w:r>
      <w:r w:rsidRPr="00F63A84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</w:p>
    <w:p w:rsidR="002E343D" w:rsidRPr="00F63A84" w:rsidRDefault="002E343D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Beta vulgaris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L.</w:t>
      </w:r>
    </w:p>
    <w:p w:rsidR="00F13AF9" w:rsidRPr="00F63A84" w:rsidRDefault="002E343D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Brassica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spp.</w:t>
      </w:r>
    </w:p>
    <w:p w:rsidR="00F13AF9" w:rsidRPr="00F63A84" w:rsidRDefault="00F13AF9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Capsicum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spp.</w:t>
      </w:r>
    </w:p>
    <w:p w:rsidR="002E343D" w:rsidRPr="00F63A84" w:rsidRDefault="002E343D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Fragaria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L.</w:t>
      </w:r>
    </w:p>
    <w:p w:rsidR="002E343D" w:rsidRPr="00F63A84" w:rsidRDefault="00040FE6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878BF">
        <w:rPr>
          <w:rFonts w:ascii="Times New Roman" w:eastAsia="Times New Roman" w:hAnsi="Times New Roman" w:cs="Times New Roman"/>
          <w:sz w:val="24"/>
          <w:szCs w:val="24"/>
          <w:lang w:eastAsia="tr-TR"/>
        </w:rPr>
        <w:t>(3)</w:t>
      </w:r>
      <w:r w:rsidR="002E343D" w:rsidRPr="006878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66A81" w:rsidRPr="006878BF">
        <w:rPr>
          <w:rFonts w:ascii="Times New Roman" w:eastAsia="Times New Roman" w:hAnsi="Times New Roman" w:cs="Times New Roman"/>
          <w:sz w:val="24"/>
          <w:szCs w:val="24"/>
          <w:lang w:eastAsia="tr-TR"/>
        </w:rPr>
        <w:t>EK-2’nin</w:t>
      </w:r>
      <w:r w:rsidR="00866A81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 inci maddesinin (a) bendinde atıfta bulunulan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66A81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resmi olarak onaylanmış tedbirlere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66A81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tabi olmayan, 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paketleme veya başka </w:t>
      </w:r>
      <w:r w:rsidR="00294EAA">
        <w:rPr>
          <w:rFonts w:ascii="Times New Roman" w:eastAsia="Times New Roman" w:hAnsi="Times New Roman" w:cs="Times New Roman"/>
          <w:sz w:val="24"/>
          <w:szCs w:val="24"/>
          <w:lang w:eastAsia="tr-TR"/>
        </w:rPr>
        <w:t>kanıtlarla</w:t>
      </w:r>
      <w:r w:rsidR="00294EA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94E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profesyonel (ticari) 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bitki ve kesme çiçek üretiminde yer almayan nihai tüketicilere satı</w:t>
      </w:r>
      <w:r w:rsidR="00294EAA">
        <w:rPr>
          <w:rFonts w:ascii="Times New Roman" w:eastAsia="Times New Roman" w:hAnsi="Times New Roman" w:cs="Times New Roman"/>
          <w:sz w:val="24"/>
          <w:szCs w:val="24"/>
          <w:lang w:eastAsia="tr-TR"/>
        </w:rPr>
        <w:t>lanlar hariç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toprakta yetişen ve </w:t>
      </w:r>
      <w:r w:rsidR="00294E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yeniden dikim 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amaçlı aşağıda listelenen bitkilerin soğan, yumru ve </w:t>
      </w:r>
      <w:r w:rsidR="00294EAA">
        <w:rPr>
          <w:rFonts w:ascii="Times New Roman" w:eastAsia="Times New Roman" w:hAnsi="Times New Roman" w:cs="Times New Roman"/>
          <w:sz w:val="24"/>
          <w:szCs w:val="24"/>
          <w:lang w:eastAsia="tr-TR"/>
        </w:rPr>
        <w:t>köksapları (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rizomları</w:t>
      </w:r>
      <w:r w:rsidR="00294EAA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4C2AC1" w:rsidRPr="00F63A84" w:rsidRDefault="002E343D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Allium ascalonicum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L.</w:t>
      </w:r>
    </w:p>
    <w:p w:rsidR="002E343D" w:rsidRPr="00F63A84" w:rsidRDefault="002E343D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Allium cepa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L.</w:t>
      </w:r>
    </w:p>
    <w:p w:rsidR="002E343D" w:rsidRPr="00F63A84" w:rsidRDefault="002E343D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Dahlia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spp.</w:t>
      </w:r>
    </w:p>
    <w:p w:rsidR="002E343D" w:rsidRPr="00F63A84" w:rsidRDefault="002E343D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Gladiolus Tourn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. Ex L.</w:t>
      </w:r>
    </w:p>
    <w:p w:rsidR="002E343D" w:rsidRPr="00F63A84" w:rsidRDefault="002E343D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Hyacinthus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spp.</w:t>
      </w:r>
    </w:p>
    <w:p w:rsidR="002E343D" w:rsidRPr="00F63A84" w:rsidRDefault="002E343D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Iris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spp.</w:t>
      </w:r>
    </w:p>
    <w:p w:rsidR="002E343D" w:rsidRPr="00F63A84" w:rsidRDefault="002E343D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Lilium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spp.</w:t>
      </w:r>
    </w:p>
    <w:p w:rsidR="002E343D" w:rsidRPr="00F63A84" w:rsidRDefault="002E343D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Narcissus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L.</w:t>
      </w:r>
    </w:p>
    <w:p w:rsidR="002E343D" w:rsidRPr="00F63A84" w:rsidRDefault="002E343D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Tulipa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L.</w:t>
      </w:r>
    </w:p>
    <w:p w:rsidR="002E343D" w:rsidRPr="00F63A84" w:rsidRDefault="002E343D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2AC1" w:rsidRPr="00F63A84" w:rsidRDefault="004C2AC1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2AC1" w:rsidRPr="00F63A84" w:rsidRDefault="004C2AC1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2AC1" w:rsidRPr="00F63A84" w:rsidRDefault="004C2AC1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2AC1" w:rsidRPr="00F63A84" w:rsidRDefault="004C2AC1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2AC1" w:rsidRPr="00F63A84" w:rsidRDefault="004C2AC1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2AC1" w:rsidRPr="00F63A84" w:rsidRDefault="004C2AC1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2AC1" w:rsidRPr="00F63A84" w:rsidRDefault="004C2AC1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2AC1" w:rsidRPr="00F63A84" w:rsidRDefault="004C2AC1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2AC1" w:rsidRPr="00F63A84" w:rsidRDefault="004C2AC1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2AC1" w:rsidRPr="00F63A84" w:rsidRDefault="004C2AC1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2AC1" w:rsidRPr="00F63A84" w:rsidRDefault="004C2AC1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2AC1" w:rsidRPr="00F63A84" w:rsidRDefault="004C2AC1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2AC1" w:rsidRPr="00F63A84" w:rsidRDefault="004C2AC1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2AC1" w:rsidRPr="00F63A84" w:rsidRDefault="004C2AC1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2AC1" w:rsidRPr="00F63A84" w:rsidRDefault="004C2AC1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2AC1" w:rsidRPr="00F63A84" w:rsidRDefault="004C2AC1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2AC1" w:rsidRPr="00F63A84" w:rsidRDefault="004C2AC1" w:rsidP="00F63A84">
      <w:pPr>
        <w:spacing w:after="0" w:line="276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E343D" w:rsidRPr="00F63A84" w:rsidRDefault="002E343D" w:rsidP="00F63A84">
      <w:pPr>
        <w:spacing w:after="0" w:line="276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</w:t>
      </w:r>
      <w:r w:rsidR="004C2AC1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</w:t>
      </w: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-2</w:t>
      </w:r>
    </w:p>
    <w:p w:rsidR="004C2AC1" w:rsidRPr="00F63A84" w:rsidRDefault="00BD1D1C" w:rsidP="00BD1D1C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bookmarkStart w:id="6" w:name="_Hlk119180578"/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RESMİ TEDBİRLER</w:t>
      </w:r>
    </w:p>
    <w:bookmarkEnd w:id="6"/>
    <w:p w:rsidR="004C2AC1" w:rsidRPr="00F63A84" w:rsidRDefault="00FD7CBC" w:rsidP="00F63A84">
      <w:pPr>
        <w:pStyle w:val="ListeParagraf0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502A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4 üncü maddenin üçüncü fıkrasının (c) bendi, 10 uncu maddenin birinci fıkrasının (b) ve (c) bentlerinde ve EK-1'in 3 üncü maddesinde atıfta bulunulan resmi tedbirler şunlardır:</w:t>
      </w:r>
    </w:p>
    <w:p w:rsidR="004C2AC1" w:rsidRPr="00F63A84" w:rsidRDefault="00B955AC" w:rsidP="00F63A84">
      <w:pPr>
        <w:pStyle w:val="ListeParagraf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ları </w:t>
      </w:r>
      <w:r w:rsidR="000502A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yay</w:t>
      </w:r>
      <w:r w:rsidR="00294EAA">
        <w:rPr>
          <w:rFonts w:ascii="Times New Roman" w:eastAsia="Times New Roman" w:hAnsi="Times New Roman" w:cs="Times New Roman"/>
          <w:sz w:val="24"/>
          <w:szCs w:val="24"/>
          <w:lang w:eastAsia="tr-TR"/>
        </w:rPr>
        <w:t>acak</w:t>
      </w:r>
      <w:r w:rsidR="000502A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tanımlanabilir bir risk olmayacak şekilde </w:t>
      </w:r>
      <w:r w:rsidR="00294E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bitkilerin </w:t>
      </w:r>
      <w:r w:rsidR="000502A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uygun yöntemlerle</w:t>
      </w:r>
      <w:r w:rsidR="00641BB2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502A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ilaçla</w:t>
      </w:r>
      <w:r w:rsidR="00294EAA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502A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ma</w:t>
      </w:r>
      <w:r w:rsidR="00294EAA">
        <w:rPr>
          <w:rFonts w:ascii="Times New Roman" w:eastAsia="Times New Roman" w:hAnsi="Times New Roman" w:cs="Times New Roman"/>
          <w:sz w:val="24"/>
          <w:szCs w:val="24"/>
          <w:lang w:eastAsia="tr-TR"/>
        </w:rPr>
        <w:t>sı</w:t>
      </w:r>
      <w:r w:rsidR="00641BB2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</w:t>
      </w:r>
    </w:p>
    <w:p w:rsidR="00641BB2" w:rsidRPr="00F63A84" w:rsidRDefault="00B955AC" w:rsidP="00F63A84">
      <w:pPr>
        <w:pStyle w:val="ListeParagraf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ları </w:t>
      </w:r>
      <w:r w:rsidR="00641BB2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yay</w:t>
      </w:r>
      <w:r w:rsidR="00294EAA">
        <w:rPr>
          <w:rFonts w:ascii="Times New Roman" w:eastAsia="Times New Roman" w:hAnsi="Times New Roman" w:cs="Times New Roman"/>
          <w:sz w:val="24"/>
          <w:szCs w:val="24"/>
          <w:lang w:eastAsia="tr-TR"/>
        </w:rPr>
        <w:t>acak</w:t>
      </w:r>
      <w:r w:rsidR="00641BB2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tanımlanabilir bir risk olmayacak şekilde, </w:t>
      </w:r>
      <w:r w:rsidR="00641BB2" w:rsidRPr="00B955AC">
        <w:rPr>
          <w:rFonts w:ascii="Times New Roman" w:eastAsia="Times New Roman" w:hAnsi="Times New Roman" w:cs="Times New Roman"/>
          <w:sz w:val="24"/>
          <w:szCs w:val="24"/>
          <w:lang w:eastAsia="tr-TR"/>
        </w:rPr>
        <w:t>bitkiler</w:t>
      </w:r>
      <w:r w:rsidR="00294EAA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641BB2" w:rsidRPr="00B955A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641BB2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pratik olarak topraktan tamamen temizlenene kadar yıka</w:t>
      </w:r>
      <w:r w:rsidR="00294EAA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641BB2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ma</w:t>
      </w:r>
      <w:r w:rsidR="00294EAA">
        <w:rPr>
          <w:rFonts w:ascii="Times New Roman" w:eastAsia="Times New Roman" w:hAnsi="Times New Roman" w:cs="Times New Roman"/>
          <w:sz w:val="24"/>
          <w:szCs w:val="24"/>
          <w:lang w:eastAsia="tr-TR"/>
        </w:rPr>
        <w:t>sı</w:t>
      </w:r>
      <w:r w:rsidR="00641BB2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fırçala</w:t>
      </w:r>
      <w:r w:rsidR="00294EAA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641BB2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ma</w:t>
      </w:r>
      <w:r w:rsidR="00294EAA">
        <w:rPr>
          <w:rFonts w:ascii="Times New Roman" w:eastAsia="Times New Roman" w:hAnsi="Times New Roman" w:cs="Times New Roman"/>
          <w:sz w:val="24"/>
          <w:szCs w:val="24"/>
          <w:lang w:eastAsia="tr-TR"/>
        </w:rPr>
        <w:t>sı</w:t>
      </w:r>
      <w:r w:rsidR="00641BB2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</w:t>
      </w:r>
      <w:r w:rsidR="0006638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ları </w:t>
      </w:r>
      <w:r w:rsidR="00641BB2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yayma riski olmadığı belirlenmiş bir prosedüre göre </w:t>
      </w:r>
      <w:r w:rsidR="0006638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atık toprağın </w:t>
      </w:r>
      <w:r w:rsidR="00641BB2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bertaraf edilmesi.</w:t>
      </w:r>
    </w:p>
    <w:p w:rsidR="004C2AC1" w:rsidRPr="00F63A84" w:rsidRDefault="00FD7CBC" w:rsidP="00F63A84">
      <w:pPr>
        <w:pStyle w:val="ListeParagraf0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6638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 uncu maddenin birinci paragrafının (b) bendinde atıfta bulunulan resmi olarak onaylanmış tedbirler, </w:t>
      </w:r>
      <w:r w:rsidR="00B955A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</w:t>
      </w:r>
      <w:r w:rsidR="00B955A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="00B955A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ların </w:t>
      </w:r>
      <w:r w:rsidR="0006638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yay</w:t>
      </w:r>
      <w:r w:rsidR="00294EAA">
        <w:rPr>
          <w:rFonts w:ascii="Times New Roman" w:eastAsia="Times New Roman" w:hAnsi="Times New Roman" w:cs="Times New Roman"/>
          <w:sz w:val="24"/>
          <w:szCs w:val="24"/>
          <w:lang w:eastAsia="tr-TR"/>
        </w:rPr>
        <w:t>ıl</w:t>
      </w:r>
      <w:r w:rsidR="0006638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 riskinin bulunmadığı, atık toprak </w:t>
      </w:r>
      <w:r w:rsidR="00294EAA">
        <w:rPr>
          <w:rFonts w:ascii="Times New Roman" w:eastAsia="Times New Roman" w:hAnsi="Times New Roman" w:cs="Times New Roman"/>
          <w:sz w:val="24"/>
          <w:szCs w:val="24"/>
          <w:lang w:eastAsia="tr-TR"/>
        </w:rPr>
        <w:t>için de</w:t>
      </w:r>
      <w:r w:rsidR="00294EA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6638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dahil olmak üzere, uygun ve resmi olarak onaylanmış atık bertaraf prosedürlerine sahip bir işleme veya sınıflandırma tesisine teslim e</w:t>
      </w:r>
      <w:r w:rsidR="00294EAA">
        <w:rPr>
          <w:rFonts w:ascii="Times New Roman" w:eastAsia="Times New Roman" w:hAnsi="Times New Roman" w:cs="Times New Roman"/>
          <w:sz w:val="24"/>
          <w:szCs w:val="24"/>
          <w:lang w:eastAsia="tr-TR"/>
        </w:rPr>
        <w:t>tmeyi kapsar</w:t>
      </w:r>
      <w:r w:rsidR="0006638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C2AC1" w:rsidRPr="00F63A84" w:rsidRDefault="004C2AC1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4C2AC1" w:rsidRPr="00F63A84" w:rsidRDefault="004C2AC1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6638C" w:rsidRPr="00F63A84" w:rsidRDefault="0006638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6638C" w:rsidRPr="00F63A84" w:rsidRDefault="0006638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6638C" w:rsidRPr="00F63A84" w:rsidRDefault="0006638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6638C" w:rsidRPr="00F63A84" w:rsidRDefault="0006638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6638C" w:rsidRPr="00F63A84" w:rsidRDefault="0006638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6638C" w:rsidRPr="00F63A84" w:rsidRDefault="0006638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6638C" w:rsidRPr="00F63A84" w:rsidRDefault="0006638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6638C" w:rsidRPr="00F63A84" w:rsidRDefault="0006638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6638C" w:rsidRPr="00F63A84" w:rsidRDefault="0006638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6638C" w:rsidRPr="00F63A84" w:rsidRDefault="0006638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6638C" w:rsidRPr="00F63A84" w:rsidRDefault="0006638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6638C" w:rsidRPr="00F63A84" w:rsidRDefault="0006638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6638C" w:rsidRPr="00F63A84" w:rsidRDefault="0006638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6638C" w:rsidRPr="00F63A84" w:rsidRDefault="0006638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6638C" w:rsidRPr="00F63A84" w:rsidRDefault="0006638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6638C" w:rsidRPr="00F63A84" w:rsidRDefault="0006638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6638C" w:rsidRPr="00F63A84" w:rsidRDefault="0006638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6638C" w:rsidRPr="00F63A84" w:rsidRDefault="0006638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6638C" w:rsidRPr="00F63A84" w:rsidRDefault="0006638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6638C" w:rsidRPr="00F63A84" w:rsidRDefault="0006638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6638C" w:rsidRPr="00F63A84" w:rsidRDefault="0006638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6638C" w:rsidRPr="00F63A84" w:rsidRDefault="0006638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6638C" w:rsidRPr="00F63A84" w:rsidRDefault="0006638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6638C" w:rsidRPr="00F63A84" w:rsidRDefault="0006638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6638C" w:rsidRPr="00F63A84" w:rsidRDefault="0006638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6638C" w:rsidRPr="00F63A84" w:rsidRDefault="0006638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6638C" w:rsidRPr="00F63A84" w:rsidRDefault="0006638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FD7CBC" w:rsidRDefault="00FD7CBC" w:rsidP="00F63A84">
      <w:pPr>
        <w:spacing w:after="0" w:line="276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4C2AC1" w:rsidRPr="00F63A84" w:rsidRDefault="0006638C" w:rsidP="00F63A84">
      <w:pPr>
        <w:spacing w:after="0" w:line="276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EK-3</w:t>
      </w:r>
    </w:p>
    <w:p w:rsidR="002E343D" w:rsidRPr="00F63A84" w:rsidRDefault="00BD1D1C" w:rsidP="00BD1D1C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NUMUNE ALMA VE TEST ETME</w:t>
      </w:r>
    </w:p>
    <w:p w:rsidR="002E343D" w:rsidRPr="00F63A84" w:rsidRDefault="0006638C" w:rsidP="00F63A84">
      <w:pPr>
        <w:pStyle w:val="ListeParagraf0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5 inci maddenin birinci ve ikinci fıkralarında</w:t>
      </w:r>
      <w:r w:rsidR="00733E9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atıfta bulunulan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resmi</w:t>
      </w:r>
      <w:r w:rsidR="00733E9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9211B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</w:t>
      </w:r>
      <w:r w:rsidR="00641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sürvey</w:t>
      </w:r>
      <w:r w:rsidR="00733E9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leri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 </w:t>
      </w:r>
      <w:r w:rsidR="00733E9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numune alma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analiz</w:t>
      </w:r>
      <w:r w:rsidR="00733E9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aşağıdaki şekilde gerçekleştirilir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AD738D" w:rsidRPr="00F63A84" w:rsidRDefault="00725E06" w:rsidP="00F63A84">
      <w:pPr>
        <w:pStyle w:val="ListeParagraf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="00585B00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tandart oran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>da</w:t>
      </w:r>
      <w:r w:rsidR="00585B00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toprak numunesi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alınmasını</w:t>
      </w:r>
      <w:r w:rsidR="00585B00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içeren numune alma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işlemi</w:t>
      </w:r>
      <w:r w:rsidR="00585B00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, tüm üretim alanı temsil ed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>il</w:t>
      </w:r>
      <w:r w:rsidR="00585B00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ecek şekilde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</w:t>
      </w:r>
      <w:r w:rsidR="00585B00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alan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>, tercihen</w:t>
      </w:r>
      <w:r w:rsidR="00585B00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genişliği en az 5 m ve uzunluğu en fazla 20 m olan dikdörtgen ızgaralara bölün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>erek</w:t>
      </w:r>
      <w:r w:rsidR="00585B00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 hektar alan için</w:t>
      </w:r>
      <w:r w:rsidR="00585B00" w:rsidRPr="00F63A84">
        <w:rPr>
          <w:rFonts w:ascii="Times New Roman" w:hAnsi="Times New Roman" w:cs="Times New Roman"/>
          <w:sz w:val="24"/>
          <w:szCs w:val="24"/>
        </w:rPr>
        <w:t xml:space="preserve"> </w:t>
      </w:r>
      <w:r w:rsidR="00585B00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en az 100 noktadan, asgari 1500 ml toprak numunesi al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>masını kapsar</w:t>
      </w:r>
      <w:r w:rsidR="00585B00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F63A84">
        <w:rPr>
          <w:rFonts w:ascii="Times New Roman" w:hAnsi="Times New Roman" w:cs="Times New Roman"/>
          <w:sz w:val="24"/>
          <w:szCs w:val="24"/>
        </w:rPr>
        <w:t xml:space="preserve">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Numunenin tamamı kistlerin ekstraksiyonu, tür 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>teşhisi</w:t>
      </w:r>
      <w:r w:rsidR="00646FB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ve uygunsa patotip/virülans grubu tespiti gibi daha ileri incelemeler için kullanılır.</w:t>
      </w:r>
    </w:p>
    <w:p w:rsidR="00AD738D" w:rsidRPr="00F63A84" w:rsidRDefault="00B955AC" w:rsidP="00F63A84">
      <w:pPr>
        <w:pStyle w:val="ListeParagraf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Z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ararlı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ların </w:t>
      </w:r>
      <w:r w:rsidR="00725E06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ekstraksiyonu için, valide edilmiş ve uluslararası kabul 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>gören</w:t>
      </w:r>
      <w:r w:rsidR="00646FB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25E06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teşhis protokollerinde açıklanan aşağıdaki yöntemler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kullanılır</w:t>
      </w:r>
      <w:r w:rsidR="00725E06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AD738D" w:rsidRPr="00F63A84" w:rsidRDefault="00794BE8" w:rsidP="00F63A84">
      <w:pPr>
        <w:pStyle w:val="ListeParagraf0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725E06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kstraksiyon ile ilgili olarak, Fenwick kutusuna, Schuiling santrifüjüne, Seinhorst veya Kort 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>yıkayıp ayırıcısına (</w:t>
      </w:r>
      <w:r w:rsidR="00725E06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elutriatörüne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725E06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dayalı yöntemler,</w:t>
      </w:r>
    </w:p>
    <w:p w:rsidR="00725E06" w:rsidRPr="00F63A84" w:rsidRDefault="00725E06" w:rsidP="00F63A84">
      <w:pPr>
        <w:pStyle w:val="ListeParagraf0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Tespit ve 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>teşhis amacıyla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, aşağıdakilerden biri kullanılır:</w:t>
      </w:r>
    </w:p>
    <w:p w:rsidR="00725E06" w:rsidRPr="00F63A84" w:rsidRDefault="00C353CF" w:rsidP="00F63A84">
      <w:pPr>
        <w:pStyle w:val="ListeParagraf0"/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Globodera kistlerinin kist morfolojisine göre </w:t>
      </w:r>
      <w:r w:rsidRPr="00B955AC">
        <w:rPr>
          <w:rFonts w:ascii="Times New Roman" w:eastAsia="Times New Roman" w:hAnsi="Times New Roman" w:cs="Times New Roman"/>
          <w:sz w:val="24"/>
          <w:szCs w:val="24"/>
          <w:lang w:eastAsia="tr-TR"/>
        </w:rPr>
        <w:t>artıklardan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izolasyonu,</w:t>
      </w:r>
      <w:r w:rsidRPr="00F63A84">
        <w:rPr>
          <w:rFonts w:ascii="Times New Roman" w:hAnsi="Times New Roman" w:cs="Times New Roman"/>
          <w:sz w:val="24"/>
          <w:szCs w:val="24"/>
        </w:rPr>
        <w:t xml:space="preserve">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ardından </w:t>
      </w:r>
      <w:r w:rsidRPr="00B955AC">
        <w:rPr>
          <w:rFonts w:ascii="Times New Roman" w:eastAsia="Times New Roman" w:hAnsi="Times New Roman" w:cs="Times New Roman"/>
          <w:sz w:val="24"/>
          <w:szCs w:val="24"/>
          <w:lang w:eastAsia="tr-TR"/>
        </w:rPr>
        <w:t>münferit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kistlerin ve </w:t>
      </w:r>
      <w:r w:rsidR="002B75B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larva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>ların</w:t>
      </w:r>
      <w:r w:rsidR="002B75B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morfolojisine dayalı tür 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>teşhisi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F63A84">
        <w:rPr>
          <w:rFonts w:ascii="Times New Roman" w:hAnsi="Times New Roman" w:cs="Times New Roman"/>
          <w:sz w:val="24"/>
          <w:szCs w:val="24"/>
        </w:rPr>
        <w:t xml:space="preserve">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Bulman &amp; Marshall 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1997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F63A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(1)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 bildirilen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geleneksel PCR testi (G. tabacum'un varlığı konusunda şüphe olması durumunda, Skantar ve 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>ark.(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2007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F63A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(2)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 bildirilen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geleneksel PCR testi ek olarak yapılabilir)</w:t>
      </w:r>
      <w:r w:rsidR="00AA1C92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AA1C92" w:rsidRPr="00F63A84" w:rsidRDefault="00AA1C92" w:rsidP="00F63A84">
      <w:pPr>
        <w:pStyle w:val="ListeParagraf0"/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Globodera kistlerinin kist morfolojisine göre artıklardan izolasyonu, ardından münferit kistlerin ve </w:t>
      </w:r>
      <w:r w:rsidR="002B75B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larva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>ların</w:t>
      </w:r>
      <w:r w:rsidR="002B75B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morfolojisine dayalı tür 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>teşhisi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Gamel ve 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>ark.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2017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F63A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(3)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 bildirilen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 zamanlı PCR,</w:t>
      </w:r>
    </w:p>
    <w:p w:rsidR="00AA1C92" w:rsidRPr="00F63A84" w:rsidRDefault="00F97DF6" w:rsidP="00F63A84">
      <w:pPr>
        <w:pStyle w:val="ListeParagraf0"/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Nematod</w:t>
      </w:r>
      <w:r w:rsidR="00AA1C92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kistlerinin artıklardan izolasyonu ardından Gamel ve 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>ark.</w:t>
      </w:r>
      <w:r w:rsidR="00AA1C92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AA1C92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2017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AA1C92" w:rsidRPr="00F63A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(3)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 bildirilen</w:t>
      </w:r>
      <w:r w:rsidR="00AA1C92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 zamanlı PCR ile tür tespiti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AA1C92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AD738D" w:rsidRPr="00F63A84" w:rsidRDefault="00AA1C92" w:rsidP="00F63A84">
      <w:pPr>
        <w:tabs>
          <w:tab w:val="left" w:pos="993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(2) </w:t>
      </w:r>
      <w:r w:rsidR="009053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8 inci maddede atıfta bulunulan resmi izleme sürveyi için numune alma, aşağıdakilerden biri uyarınca gerçekleştirilir</w:t>
      </w:r>
      <w:r w:rsidR="005B6286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AA1C92" w:rsidRPr="00F63A84" w:rsidRDefault="00905315" w:rsidP="00F63A84">
      <w:pPr>
        <w:tabs>
          <w:tab w:val="left" w:pos="993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AA1C92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1 hektar alan için </w:t>
      </w:r>
      <w:r w:rsidR="00BF13F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en az</w:t>
      </w:r>
      <w:r w:rsidR="00AA1C92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400 ml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toprak numunesi alınacak şekilde, birinci fıkrada atıfta bulunulan numune alma yöntemi</w:t>
      </w:r>
      <w:r w:rsidR="00AA1C92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</w:p>
    <w:p w:rsidR="00BF13FA" w:rsidRPr="00F63A84" w:rsidRDefault="00905315" w:rsidP="00F63A84">
      <w:pPr>
        <w:tabs>
          <w:tab w:val="left" w:pos="993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BF13F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Köklerin görsel muayenesinde </w:t>
      </w:r>
      <w:r w:rsidR="00A72633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kist</w:t>
      </w:r>
      <w:r w:rsidR="00BF13F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belirtileri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gözlenmesi</w:t>
      </w:r>
      <w:r w:rsidR="00BF13F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halinde 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daha sonra </w:t>
      </w:r>
      <w:r w:rsidR="00BF13F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topraktan en az 400 ml </w:t>
      </w:r>
      <w:r w:rsidR="005B6286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numune </w:t>
      </w:r>
      <w:r w:rsidR="00A72633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daha alınma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>sı veya</w:t>
      </w:r>
      <w:r w:rsidR="00BF13F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5B6286" w:rsidRPr="00F63A84" w:rsidRDefault="00905315" w:rsidP="00F63A84">
      <w:pPr>
        <w:tabs>
          <w:tab w:val="left" w:pos="993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5B6286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A72633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</w:t>
      </w:r>
      <w:r w:rsidR="005B6286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atateslerin yetiştirildiği üretim yerinin </w:t>
      </w:r>
      <w:r w:rsidR="00A72633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izlenebilir </w:t>
      </w:r>
      <w:r w:rsidR="005B6286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olması koşuluyla, hasat sonra</w:t>
      </w:r>
      <w:r w:rsidR="00A72633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sı</w:t>
      </w:r>
      <w:r w:rsidR="005B6286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patatesle teması olan </w:t>
      </w:r>
      <w:r w:rsidR="005B6286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en az 400 ml toprak numune</w:t>
      </w:r>
      <w:r w:rsidR="00A72633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si</w:t>
      </w:r>
      <w:r w:rsidR="005B6286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alın</w:t>
      </w:r>
      <w:r w:rsidR="00646FBE">
        <w:rPr>
          <w:rFonts w:ascii="Times New Roman" w:eastAsia="Times New Roman" w:hAnsi="Times New Roman" w:cs="Times New Roman"/>
          <w:sz w:val="24"/>
          <w:szCs w:val="24"/>
          <w:lang w:eastAsia="tr-TR"/>
        </w:rPr>
        <w:t>ması.</w:t>
      </w:r>
    </w:p>
    <w:p w:rsidR="00646FBE" w:rsidRDefault="00905315" w:rsidP="00F63A84">
      <w:pPr>
        <w:tabs>
          <w:tab w:val="left" w:pos="993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</w:t>
      </w:r>
      <w:r w:rsidR="005B6286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8 inci maddede atıfta bulunulan resmi izleme sürveyi için testler, 1 inci fıkraya göre yapılır.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AA1C92" w:rsidRPr="00F63A84" w:rsidRDefault="005B6286" w:rsidP="00F63A84">
      <w:pPr>
        <w:tabs>
          <w:tab w:val="left" w:pos="993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(3) </w:t>
      </w:r>
      <w:r w:rsidR="00A72633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Birinci fıkraya istisna olarak, aşağıdaki durumların her birinde </w:t>
      </w:r>
      <w:r w:rsidR="00E011B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toprak </w:t>
      </w:r>
      <w:r w:rsidR="00A72633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standart numune alma </w:t>
      </w:r>
      <w:r w:rsidR="00E011B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miktarı</w:t>
      </w:r>
      <w:r w:rsidR="00A72633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minimum 400 ml /ha'a düşürülebilir:</w:t>
      </w:r>
    </w:p>
    <w:p w:rsidR="00AA1C92" w:rsidRPr="00F63A84" w:rsidRDefault="00A72633" w:rsidP="00F63A84">
      <w:pPr>
        <w:tabs>
          <w:tab w:val="left" w:pos="993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Resmi </w:t>
      </w:r>
      <w:r w:rsidR="00E9211B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</w:t>
      </w:r>
      <w:r w:rsidR="00641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sürveyi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nden önceki altı yıl içinde üretim yerinde, EK-1'in birinci fıkrasında listelenen hiçbir patates veya bitkinin yetiştirilmediğine ve bulunmadığına dair </w:t>
      </w:r>
      <w:r w:rsidR="00E011B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resmi bilgi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varsa.</w:t>
      </w:r>
    </w:p>
    <w:p w:rsidR="002E343D" w:rsidRPr="00F63A84" w:rsidRDefault="002E343D" w:rsidP="00F63A84">
      <w:pPr>
        <w:tabs>
          <w:tab w:val="left" w:pos="993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1500 ml/ha </w:t>
      </w:r>
      <w:r w:rsidR="00E011B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toprak numunesi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alınarak </w:t>
      </w:r>
      <w:r w:rsidR="007B0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yapılan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son iki </w:t>
      </w:r>
      <w:r w:rsidR="007B0D61">
        <w:rPr>
          <w:rFonts w:ascii="Times New Roman" w:eastAsia="Times New Roman" w:hAnsi="Times New Roman" w:cs="Times New Roman"/>
          <w:sz w:val="24"/>
          <w:szCs w:val="24"/>
          <w:lang w:eastAsia="tr-TR"/>
        </w:rPr>
        <w:t>resmi tespit sürveyinde</w:t>
      </w:r>
      <w:r w:rsidR="007B0D61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patates kist nematodlarının bulunmadığı ve </w:t>
      </w:r>
      <w:r w:rsidR="007B0D61">
        <w:rPr>
          <w:rFonts w:ascii="Times New Roman" w:eastAsia="Times New Roman" w:hAnsi="Times New Roman" w:cs="Times New Roman"/>
          <w:sz w:val="24"/>
          <w:szCs w:val="24"/>
          <w:lang w:eastAsia="tr-TR"/>
        </w:rPr>
        <w:t>ilk resmi tespit sürveyinden sonra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Yönetmeliğin 5 inci maddesinin birinci fıkrasına göre resmi analizi istenenler </w:t>
      </w:r>
      <w:r w:rsidR="007D3B20">
        <w:rPr>
          <w:rFonts w:ascii="Times New Roman" w:eastAsia="Times New Roman" w:hAnsi="Times New Roman" w:cs="Times New Roman"/>
          <w:sz w:val="24"/>
          <w:szCs w:val="24"/>
          <w:lang w:eastAsia="tr-TR"/>
        </w:rPr>
        <w:t>hariç, EK-1’in 1 inci maddesinde listelenen patates veya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bitkilerin yetiştiril</w:t>
      </w:r>
      <w:r w:rsidR="007D3B20">
        <w:rPr>
          <w:rFonts w:ascii="Times New Roman" w:eastAsia="Times New Roman" w:hAnsi="Times New Roman" w:cs="Times New Roman"/>
          <w:sz w:val="24"/>
          <w:szCs w:val="24"/>
          <w:lang w:eastAsia="tr-TR"/>
        </w:rPr>
        <w:t>me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diği durumlarda,</w:t>
      </w:r>
    </w:p>
    <w:p w:rsidR="00E011BE" w:rsidRPr="00F63A84" w:rsidRDefault="002E343D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</w:t>
      </w:r>
      <w:r w:rsidR="00E011B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 az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1500 ml/ha’lık </w:t>
      </w:r>
      <w:r w:rsidR="00E011B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toprak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standart </w:t>
      </w:r>
      <w:r w:rsidR="00E011B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numunesi</w:t>
      </w:r>
      <w:r w:rsidR="008430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alınan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son resmi </w:t>
      </w:r>
      <w:r w:rsidR="00E9211B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</w:t>
      </w:r>
      <w:r w:rsidR="00641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sürveyi</w:t>
      </w:r>
      <w:r w:rsidR="002A346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nde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kist  nematodu</w:t>
      </w:r>
      <w:r w:rsidR="008430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canlı kist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bulunmamışsa ve </w:t>
      </w:r>
      <w:r w:rsidR="00E011B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Yönetmeliğin 5 inci maddesinin birinci fıkrasına </w:t>
      </w:r>
      <w:r w:rsidR="00E011B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göre resmi bir </w:t>
      </w:r>
      <w:r w:rsidR="00E9211B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</w:t>
      </w:r>
      <w:r w:rsidR="00641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sürveyi</w:t>
      </w:r>
      <w:r w:rsidR="002A346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r w:rsidR="00E011B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gerekli olduğu durumlar dışında, E</w:t>
      </w:r>
      <w:r w:rsidR="002A346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K-1</w:t>
      </w:r>
      <w:r w:rsidR="00E011B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'in </w:t>
      </w:r>
      <w:r w:rsidR="002A346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1 inci</w:t>
      </w:r>
      <w:r w:rsidR="00E011B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maddesinde listelenen hiçbir patates</w:t>
      </w:r>
      <w:r w:rsidR="00843074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E011B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bitki</w:t>
      </w:r>
      <w:r w:rsidR="00843074"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r w:rsidR="00E011B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son resmi </w:t>
      </w:r>
      <w:r w:rsidR="00E9211B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</w:t>
      </w:r>
      <w:r w:rsidR="00641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sürveyi</w:t>
      </w:r>
      <w:r w:rsidR="002A346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nden</w:t>
      </w:r>
      <w:r w:rsidR="00E011B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yana üretim </w:t>
      </w:r>
      <w:r w:rsidR="002A346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yerinde</w:t>
      </w:r>
      <w:r w:rsidR="00E011BE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yetiştirilme</w:t>
      </w:r>
      <w:r w:rsidR="002A346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diği durumlarda</w:t>
      </w:r>
      <w:r w:rsidR="00EA73A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E343D" w:rsidRPr="00F63A84" w:rsidRDefault="002E343D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(4) </w:t>
      </w:r>
      <w:r w:rsidR="002A346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Aşağıdaki durumların her birinde, sırasıyla 8 ha ve 4 ha'dan büyük alanlar için numune alma oranı düşürülebilir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2E343D" w:rsidRPr="00F63A84" w:rsidRDefault="002E343D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a) 1 inci maddede belirtilen standart oran</w:t>
      </w:r>
      <w:r w:rsidR="002A346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durumunda,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ilk 8 ha alan</w:t>
      </w:r>
      <w:r w:rsidR="002A346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dan burada belirtilen miktarda numune alınır, ancak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</w:t>
      </w:r>
      <w:r w:rsidR="002A346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ek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hektar alan için en az 400</w:t>
      </w:r>
      <w:r w:rsidR="002A346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ml/ha</w:t>
      </w:r>
      <w:r w:rsidR="002A346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’a düşürülebilir.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2E343D" w:rsidRPr="00F63A84" w:rsidRDefault="002E343D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b) 3 üncü maddede belirtilen azalt</w:t>
      </w:r>
      <w:r w:rsidR="002A346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ma durumunda,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ilk 4 ha için standart</w:t>
      </w:r>
      <w:r w:rsidR="002A346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miktarda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A346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numune alınır, a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ncak</w:t>
      </w:r>
      <w:r w:rsidR="002A346A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bir hektar alan için en az 200 ml/ha </w:t>
      </w:r>
      <w:r w:rsidR="00563F4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ml/ha’a düşürülebilir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E343D" w:rsidRPr="00F63A84" w:rsidRDefault="002E343D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(5) 3 ve 4 üncü maddelerde </w:t>
      </w:r>
      <w:r w:rsidR="00563F4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atıfta bulunulan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azaltılmış </w:t>
      </w:r>
      <w:r w:rsidR="00563F4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numune </w:t>
      </w:r>
      <w:r w:rsidR="004F3026">
        <w:rPr>
          <w:rFonts w:ascii="Times New Roman" w:eastAsia="Times New Roman" w:hAnsi="Times New Roman" w:cs="Times New Roman"/>
          <w:sz w:val="24"/>
          <w:szCs w:val="24"/>
          <w:lang w:eastAsia="tr-TR"/>
        </w:rPr>
        <w:t>miktarlarının</w:t>
      </w:r>
      <w:r w:rsidR="004F3026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kullanımı, </w:t>
      </w:r>
      <w:r w:rsidR="008D781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Yönetmeliğin 4 üncü maddesinin birinci fıkrasında atıfta bulunulan </w:t>
      </w:r>
      <w:r w:rsidR="004F30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sonraki </w:t>
      </w:r>
      <w:r w:rsidR="008D781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resmi </w:t>
      </w:r>
      <w:r w:rsidR="00E9211B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</w:t>
      </w:r>
      <w:r w:rsidR="00641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sürvey</w:t>
      </w:r>
      <w:r w:rsidR="008D781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 sırasında,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söz konusu </w:t>
      </w:r>
      <w:r w:rsidR="00563F4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üretim yerinde </w:t>
      </w:r>
      <w:r w:rsidR="00B955A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</w:t>
      </w:r>
      <w:r w:rsidR="00B955A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="00B955A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 </w:t>
      </w:r>
      <w:r w:rsidR="00563F4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bulunmadığı sürece devam ettiril</w:t>
      </w:r>
      <w:r w:rsidR="008D781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ebili</w:t>
      </w:r>
      <w:r w:rsidR="00563F4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2E343D" w:rsidRPr="00F63A84" w:rsidRDefault="002E343D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(6) </w:t>
      </w:r>
      <w:r w:rsidR="0076699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Ü</w:t>
      </w:r>
      <w:r w:rsidR="003877E6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retim yerinin </w:t>
      </w:r>
      <w:r w:rsidR="00B955A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</w:t>
      </w:r>
      <w:r w:rsidR="00B955A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="00B955A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lar</w:t>
      </w:r>
      <w:r w:rsidR="00B955AC">
        <w:rPr>
          <w:rFonts w:ascii="Times New Roman" w:eastAsia="Times New Roman" w:hAnsi="Times New Roman" w:cs="Times New Roman"/>
          <w:sz w:val="24"/>
          <w:szCs w:val="24"/>
          <w:lang w:eastAsia="tr-TR"/>
        </w:rPr>
        <w:t>da</w:t>
      </w:r>
      <w:r w:rsidR="00B955A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 </w:t>
      </w:r>
      <w:r w:rsidR="003877E6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ari olarak beyan edilen bir alanda</w:t>
      </w:r>
      <w:r w:rsidR="0076699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olması şartıyla,</w:t>
      </w:r>
      <w:r w:rsidR="003877E6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ilgili Uluslararası Bitki Sağlığı Önlemleri Standartlarına (ISPM No 4)</w:t>
      </w:r>
      <w:r w:rsidR="003877E6" w:rsidRPr="00F63A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 xml:space="preserve">(4) </w:t>
      </w:r>
      <w:r w:rsidR="003877E6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uygun olarak belirlenmiş, </w:t>
      </w:r>
      <w:r w:rsidR="0076699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korunmuş</w:t>
      </w:r>
      <w:r w:rsidR="003877E6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6699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sürveyi </w:t>
      </w:r>
      <w:r w:rsidR="003877E6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yapılmış yerlerde toprak numune miktarı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az 200 ml/ha’a </w:t>
      </w:r>
      <w:r w:rsidR="003877E6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düşürülebilir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. Bu tip alanlar Bakanlığa bildirilir.</w:t>
      </w:r>
    </w:p>
    <w:p w:rsidR="002E343D" w:rsidRPr="00F63A84" w:rsidRDefault="002E343D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(7) Her durumda</w:t>
      </w:r>
      <w:r w:rsidR="004F3026">
        <w:rPr>
          <w:rFonts w:ascii="Times New Roman" w:eastAsia="Times New Roman" w:hAnsi="Times New Roman" w:cs="Times New Roman"/>
          <w:sz w:val="24"/>
          <w:szCs w:val="24"/>
          <w:lang w:eastAsia="tr-TR"/>
        </w:rPr>
        <w:t>, alınacak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toprak </w:t>
      </w:r>
      <w:r w:rsidR="0076699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numunesi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551F6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miktarı her </w:t>
      </w:r>
      <w:r w:rsidR="0076699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üretim yeri</w:t>
      </w:r>
      <w:r w:rsidR="000551F6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 en az 2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00 ml olmalıdır.</w:t>
      </w:r>
    </w:p>
    <w:p w:rsidR="00432ECC" w:rsidRPr="00F63A84" w:rsidRDefault="00432EC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32ECC" w:rsidRPr="00F63A84" w:rsidRDefault="00432EC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32ECC" w:rsidRPr="00F63A84" w:rsidRDefault="00432EC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32ECC" w:rsidRPr="00F63A84" w:rsidRDefault="00432EC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32ECC" w:rsidRPr="00F63A84" w:rsidRDefault="00432EC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32ECC" w:rsidRPr="00F63A84" w:rsidRDefault="00432EC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32ECC" w:rsidRPr="00F63A84" w:rsidRDefault="00432EC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32ECC" w:rsidRPr="00F63A84" w:rsidRDefault="00432EC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32ECC" w:rsidRPr="00F63A84" w:rsidRDefault="00432EC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32ECC" w:rsidRPr="00F63A84" w:rsidRDefault="00432EC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32ECC" w:rsidRPr="00F63A84" w:rsidRDefault="00432EC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32ECC" w:rsidRPr="00F63A84" w:rsidRDefault="00432EC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32ECC" w:rsidRPr="00F63A84" w:rsidRDefault="00432EC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----------</w:t>
      </w:r>
    </w:p>
    <w:p w:rsidR="00432ECC" w:rsidRPr="00BD1D1C" w:rsidRDefault="00432EC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BD1D1C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( 1 ) Bulman, S.R. &amp; Marshall, J.W. (1997). Differentiation of Australasian potato cyst nematode (PCN) populations using the Polymerase Chain Reaction (PCR). New Zealand Journal of Crop and Horticultural Science 25, pp. 123–129. </w:t>
      </w:r>
    </w:p>
    <w:p w:rsidR="00432ECC" w:rsidRPr="00BD1D1C" w:rsidRDefault="00432EC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BD1D1C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( 2 ) Skantar, A.M., Handoo, Z.A., Carta, L.K., Chitwood, D.J. (2007). Morphological and molecular identification of Globodera pallida associated with Potato in Idaho. Journal of Nematology 39(2), pp. 133–144. </w:t>
      </w:r>
    </w:p>
    <w:p w:rsidR="00432ECC" w:rsidRPr="00BD1D1C" w:rsidRDefault="00432EC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BD1D1C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( 3 ) Gamel, S., Letort A., Fouville D., Folcher L., Grenier E. (2017). Development and validation of real-time PCR assays based on novel molecular markers for the simultaneous detection and identification of Globodera pallida, G. rostochiensis and Heterodera schachtii. Nematology 19 (7):789-804. </w:t>
      </w:r>
    </w:p>
    <w:p w:rsidR="00432ECC" w:rsidRPr="00BD1D1C" w:rsidRDefault="00432EC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BD1D1C">
        <w:rPr>
          <w:rFonts w:ascii="Times New Roman" w:eastAsia="Times New Roman" w:hAnsi="Times New Roman" w:cs="Times New Roman"/>
          <w:sz w:val="16"/>
          <w:szCs w:val="16"/>
          <w:lang w:eastAsia="tr-TR"/>
        </w:rPr>
        <w:t>(4) ISPM 4. 1995.Requirements for the establishment of pest free areas. Rome, IPPC, FAO. https://www.ippc.int/en/publications/614/</w:t>
      </w:r>
    </w:p>
    <w:p w:rsidR="00432ECC" w:rsidRPr="00F63A84" w:rsidRDefault="00432EC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32ECC" w:rsidRPr="00F63A84" w:rsidRDefault="00432EC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32ECC" w:rsidRPr="00F63A84" w:rsidRDefault="00432EC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432ECC" w:rsidRPr="00F63A84" w:rsidSect="00E011BE">
          <w:pgSz w:w="11906" w:h="16838"/>
          <w:pgMar w:top="1417" w:right="1417" w:bottom="1417" w:left="1417" w:header="708" w:footer="1363" w:gutter="0"/>
          <w:cols w:space="708"/>
          <w:docGrid w:linePitch="360"/>
        </w:sectPr>
      </w:pPr>
    </w:p>
    <w:p w:rsidR="00432ECC" w:rsidRPr="00F63A84" w:rsidRDefault="00432ECC" w:rsidP="00F63A84">
      <w:pPr>
        <w:spacing w:after="0" w:line="276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EK-4</w:t>
      </w:r>
    </w:p>
    <w:p w:rsidR="00432ECC" w:rsidRPr="00F63A84" w:rsidRDefault="00BD1D1C" w:rsidP="00F63A84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SÜRVEY ŞABLONU</w:t>
      </w:r>
    </w:p>
    <w:p w:rsidR="00432ECC" w:rsidRPr="00F63A84" w:rsidRDefault="00432EC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Bir önceki yılın patates hasadın</w:t>
      </w:r>
      <w:r w:rsidR="004F3026">
        <w:rPr>
          <w:rFonts w:ascii="Times New Roman" w:eastAsia="Times New Roman" w:hAnsi="Times New Roman" w:cs="Times New Roman"/>
          <w:sz w:val="24"/>
          <w:szCs w:val="24"/>
          <w:lang w:eastAsia="tr-TR"/>
        </w:rPr>
        <w:t>a ait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patates kist nematodu sürvey sonuçlarını sunmak için şablon</w:t>
      </w:r>
    </w:p>
    <w:p w:rsidR="00432ECC" w:rsidRPr="00F63A84" w:rsidRDefault="00432EC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Lütfen bu tabloyu yalnızca ilinizde hasat edilen patatesler için kullanın.</w:t>
      </w:r>
    </w:p>
    <w:p w:rsidR="00432ECC" w:rsidRPr="00F63A84" w:rsidRDefault="00432EC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46"/>
        <w:gridCol w:w="1763"/>
        <w:gridCol w:w="1372"/>
        <w:gridCol w:w="1610"/>
        <w:gridCol w:w="1146"/>
        <w:gridCol w:w="1263"/>
        <w:gridCol w:w="1134"/>
        <w:gridCol w:w="1701"/>
        <w:gridCol w:w="1286"/>
        <w:gridCol w:w="1371"/>
      </w:tblGrid>
      <w:tr w:rsidR="00F63A84" w:rsidRPr="00F63A84" w:rsidTr="00A04E1F">
        <w:tc>
          <w:tcPr>
            <w:tcW w:w="1346" w:type="dxa"/>
            <w:vMerge w:val="restart"/>
          </w:tcPr>
          <w:p w:rsidR="00EE2146" w:rsidRPr="00F63A84" w:rsidRDefault="00EE2146" w:rsidP="00F63A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63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İLİ</w:t>
            </w:r>
          </w:p>
        </w:tc>
        <w:tc>
          <w:tcPr>
            <w:tcW w:w="1763" w:type="dxa"/>
            <w:vMerge w:val="restart"/>
          </w:tcPr>
          <w:p w:rsidR="00EE2146" w:rsidRPr="00F63A84" w:rsidRDefault="00EE2146" w:rsidP="00A33E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63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Sürvey tipi (</w:t>
            </w:r>
            <w:r w:rsidR="00E92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Tespit</w:t>
            </w:r>
            <w:r w:rsidRPr="00F63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/İzleme)</w:t>
            </w:r>
          </w:p>
        </w:tc>
        <w:tc>
          <w:tcPr>
            <w:tcW w:w="1372" w:type="dxa"/>
            <w:vMerge w:val="restart"/>
          </w:tcPr>
          <w:p w:rsidR="00EE2146" w:rsidRPr="00F63A84" w:rsidRDefault="00EE2146" w:rsidP="00F63A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63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 üretim alanı (ha)</w:t>
            </w:r>
          </w:p>
        </w:tc>
        <w:tc>
          <w:tcPr>
            <w:tcW w:w="1610" w:type="dxa"/>
            <w:vMerge w:val="restart"/>
          </w:tcPr>
          <w:p w:rsidR="00EE2146" w:rsidRPr="00F63A84" w:rsidRDefault="00EE2146" w:rsidP="00F63A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63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Numune alınan alan</w:t>
            </w:r>
            <w:r w:rsidRPr="00F63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tr-TR"/>
              </w:rPr>
              <w:t>(1)</w:t>
            </w:r>
          </w:p>
        </w:tc>
        <w:tc>
          <w:tcPr>
            <w:tcW w:w="1146" w:type="dxa"/>
            <w:vMerge w:val="restart"/>
          </w:tcPr>
          <w:p w:rsidR="00EE2146" w:rsidRPr="00F63A84" w:rsidRDefault="00EE2146" w:rsidP="00F63A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63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Numune miktarı</w:t>
            </w:r>
          </w:p>
        </w:tc>
        <w:tc>
          <w:tcPr>
            <w:tcW w:w="5384" w:type="dxa"/>
            <w:gridSpan w:val="4"/>
          </w:tcPr>
          <w:p w:rsidR="00EE2146" w:rsidRPr="00F63A84" w:rsidRDefault="00EE2146" w:rsidP="00F63A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63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Laboratuvar test sonuçlarına göre bulaşık alan</w:t>
            </w:r>
          </w:p>
        </w:tc>
        <w:tc>
          <w:tcPr>
            <w:tcW w:w="1371" w:type="dxa"/>
          </w:tcPr>
          <w:p w:rsidR="00EE2146" w:rsidRPr="00F63A84" w:rsidRDefault="00EE2146" w:rsidP="00F63A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63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Diğer bilgiler</w:t>
            </w:r>
          </w:p>
        </w:tc>
      </w:tr>
      <w:tr w:rsidR="00F63A84" w:rsidRPr="00F63A84" w:rsidTr="00A04E1F">
        <w:tc>
          <w:tcPr>
            <w:tcW w:w="1346" w:type="dxa"/>
            <w:vMerge/>
          </w:tcPr>
          <w:p w:rsidR="00EE2146" w:rsidRPr="00F63A84" w:rsidRDefault="00EE2146" w:rsidP="00F63A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63" w:type="dxa"/>
            <w:vMerge/>
          </w:tcPr>
          <w:p w:rsidR="00EE2146" w:rsidRPr="00F63A84" w:rsidRDefault="00EE2146" w:rsidP="00F63A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72" w:type="dxa"/>
            <w:vMerge/>
          </w:tcPr>
          <w:p w:rsidR="00EE2146" w:rsidRPr="00F63A84" w:rsidRDefault="00EE2146" w:rsidP="00F63A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10" w:type="dxa"/>
            <w:vMerge/>
          </w:tcPr>
          <w:p w:rsidR="00EE2146" w:rsidRPr="00F63A84" w:rsidRDefault="00EE2146" w:rsidP="00F63A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46" w:type="dxa"/>
            <w:vMerge/>
          </w:tcPr>
          <w:p w:rsidR="00EE2146" w:rsidRPr="00F63A84" w:rsidRDefault="00EE2146" w:rsidP="00F63A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3" w:type="dxa"/>
          </w:tcPr>
          <w:p w:rsidR="00EE2146" w:rsidRPr="00F63A84" w:rsidRDefault="00EE2146" w:rsidP="00F63A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63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Yalnızca G.p.</w:t>
            </w:r>
            <w:r w:rsidRPr="00F63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tr-TR"/>
              </w:rPr>
              <w:t>(2)</w:t>
            </w:r>
          </w:p>
        </w:tc>
        <w:tc>
          <w:tcPr>
            <w:tcW w:w="1134" w:type="dxa"/>
          </w:tcPr>
          <w:p w:rsidR="00EE2146" w:rsidRPr="00F63A84" w:rsidRDefault="00EE2146" w:rsidP="00F63A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63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Yalnızca G.r.</w:t>
            </w:r>
            <w:r w:rsidRPr="00F63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tr-TR"/>
              </w:rPr>
              <w:t>(3)</w:t>
            </w:r>
          </w:p>
        </w:tc>
        <w:tc>
          <w:tcPr>
            <w:tcW w:w="1701" w:type="dxa"/>
          </w:tcPr>
          <w:p w:rsidR="00EE2146" w:rsidRPr="00F63A84" w:rsidRDefault="00EE2146" w:rsidP="00F63A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63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Aynı üretim yerinde G.p.</w:t>
            </w:r>
            <w:r w:rsidRPr="00F63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tr-TR"/>
              </w:rPr>
              <w:t xml:space="preserve">(2) </w:t>
            </w:r>
            <w:r w:rsidRPr="00F63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ve</w:t>
            </w:r>
            <w:r w:rsidRPr="00F6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3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G.r.</w:t>
            </w:r>
            <w:r w:rsidRPr="00F63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tr-TR"/>
              </w:rPr>
              <w:t xml:space="preserve">(3) </w:t>
            </w:r>
            <w:r w:rsidRPr="00F63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birlikte</w:t>
            </w:r>
          </w:p>
        </w:tc>
        <w:tc>
          <w:tcPr>
            <w:tcW w:w="1286" w:type="dxa"/>
          </w:tcPr>
          <w:p w:rsidR="00EE2146" w:rsidRPr="00F63A84" w:rsidRDefault="00EE2146" w:rsidP="00F63A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63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 bulaşık alan</w:t>
            </w:r>
          </w:p>
        </w:tc>
        <w:tc>
          <w:tcPr>
            <w:tcW w:w="1371" w:type="dxa"/>
          </w:tcPr>
          <w:p w:rsidR="00EE2146" w:rsidRPr="00F63A84" w:rsidRDefault="00EE2146" w:rsidP="00F63A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63A84" w:rsidRPr="00F63A84" w:rsidTr="00A04E1F">
        <w:tc>
          <w:tcPr>
            <w:tcW w:w="1346" w:type="dxa"/>
          </w:tcPr>
          <w:p w:rsidR="00432ECC" w:rsidRPr="00F63A84" w:rsidRDefault="00432ECC" w:rsidP="00F63A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63" w:type="dxa"/>
          </w:tcPr>
          <w:p w:rsidR="00432ECC" w:rsidRPr="00F63A84" w:rsidRDefault="00432ECC" w:rsidP="00F63A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72" w:type="dxa"/>
          </w:tcPr>
          <w:p w:rsidR="00432ECC" w:rsidRPr="00F63A84" w:rsidRDefault="00432ECC" w:rsidP="00F63A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10" w:type="dxa"/>
          </w:tcPr>
          <w:p w:rsidR="00432ECC" w:rsidRPr="00F63A84" w:rsidRDefault="00432ECC" w:rsidP="00F63A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46" w:type="dxa"/>
          </w:tcPr>
          <w:p w:rsidR="00432ECC" w:rsidRPr="00F63A84" w:rsidRDefault="00432ECC" w:rsidP="00F63A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3" w:type="dxa"/>
          </w:tcPr>
          <w:p w:rsidR="00432ECC" w:rsidRPr="00F63A84" w:rsidRDefault="00432ECC" w:rsidP="00F63A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:rsidR="00432ECC" w:rsidRPr="00F63A84" w:rsidRDefault="00432ECC" w:rsidP="00F63A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</w:tcPr>
          <w:p w:rsidR="00432ECC" w:rsidRPr="00F63A84" w:rsidRDefault="00432ECC" w:rsidP="00F63A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86" w:type="dxa"/>
          </w:tcPr>
          <w:p w:rsidR="00432ECC" w:rsidRPr="00F63A84" w:rsidRDefault="00432ECC" w:rsidP="00F63A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71" w:type="dxa"/>
          </w:tcPr>
          <w:p w:rsidR="00432ECC" w:rsidRPr="00F63A84" w:rsidRDefault="00432ECC" w:rsidP="00F63A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432ECC" w:rsidRPr="00F63A84" w:rsidRDefault="00432EC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32ECC" w:rsidRPr="00F63A84" w:rsidRDefault="00A04E1F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(1) Sadece izleme sürveyi yapılması durumunda doldurulacak.</w:t>
      </w:r>
    </w:p>
    <w:p w:rsidR="00A04E1F" w:rsidRPr="00F63A84" w:rsidRDefault="00A04E1F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(2)</w:t>
      </w:r>
      <w:r w:rsidRPr="00F63A84">
        <w:rPr>
          <w:rFonts w:ascii="Times New Roman" w:hAnsi="Times New Roman" w:cs="Times New Roman"/>
          <w:sz w:val="24"/>
          <w:szCs w:val="24"/>
        </w:rPr>
        <w:t xml:space="preserve">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G.p.= </w:t>
      </w:r>
      <w:r w:rsidRPr="00F63A8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Globodera pallida</w:t>
      </w:r>
    </w:p>
    <w:p w:rsidR="00A04E1F" w:rsidRPr="00F63A84" w:rsidRDefault="00A04E1F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(3)</w:t>
      </w:r>
      <w:r w:rsidRPr="00F63A84">
        <w:rPr>
          <w:rFonts w:ascii="Times New Roman" w:hAnsi="Times New Roman" w:cs="Times New Roman"/>
          <w:sz w:val="24"/>
          <w:szCs w:val="24"/>
        </w:rPr>
        <w:t xml:space="preserve">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G.r.= </w:t>
      </w:r>
      <w:r w:rsidRPr="00F63A8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Globodera rostochiensis</w:t>
      </w:r>
    </w:p>
    <w:p w:rsidR="00432ECC" w:rsidRPr="00F63A84" w:rsidRDefault="00432EC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32ECC" w:rsidRPr="00F63A84" w:rsidRDefault="00432EC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32ECC" w:rsidRPr="00F63A84" w:rsidRDefault="00432EC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74E21" w:rsidRPr="00F63A84" w:rsidRDefault="00F74E21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74E21" w:rsidRPr="00F63A84" w:rsidRDefault="00F74E21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74E21" w:rsidRPr="00F63A84" w:rsidRDefault="00F74E21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74E21" w:rsidRPr="00F63A84" w:rsidRDefault="00F74E21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74E21" w:rsidRPr="00F63A84" w:rsidRDefault="00F74E21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74E21" w:rsidRPr="00F63A84" w:rsidRDefault="00F74E21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32ECC" w:rsidRPr="00F63A84" w:rsidRDefault="00432EC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32ECC" w:rsidRPr="00F63A84" w:rsidRDefault="00432EC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32ECC" w:rsidRPr="00F63A84" w:rsidRDefault="00432ECC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74E21" w:rsidRPr="00F63A84" w:rsidRDefault="00F74E21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tr-TR"/>
        </w:rPr>
        <w:sectPr w:rsidR="00F74E21" w:rsidRPr="00F63A84" w:rsidSect="00432ECC">
          <w:pgSz w:w="16838" w:h="11906" w:orient="landscape"/>
          <w:pgMar w:top="1418" w:right="1418" w:bottom="1418" w:left="1418" w:header="709" w:footer="1361" w:gutter="0"/>
          <w:cols w:space="708"/>
          <w:docGrid w:linePitch="360"/>
        </w:sectPr>
      </w:pPr>
    </w:p>
    <w:p w:rsidR="002E343D" w:rsidRPr="00F63A84" w:rsidRDefault="002E343D" w:rsidP="00F63A84">
      <w:pPr>
        <w:spacing w:after="0" w:line="276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E</w:t>
      </w:r>
      <w:r w:rsidR="00F74E21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</w:t>
      </w: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</w:t>
      </w:r>
      <w:r w:rsidR="00F74E21"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</w:t>
      </w:r>
    </w:p>
    <w:p w:rsidR="00F74E21" w:rsidRPr="00F63A84" w:rsidRDefault="00BD1D1C" w:rsidP="00BD1D1C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PATATES ÇEŞİTLERİNİN DAYANIKLILIK DERECESİNİN ÖLÇÜLMESİ VE DAYANIKLILIK TESTİ PROTOKOLÜ</w:t>
      </w:r>
    </w:p>
    <w:p w:rsidR="00F74E21" w:rsidRPr="00F63A84" w:rsidRDefault="00F74E21" w:rsidP="00F63A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2E343D" w:rsidRPr="00F63A84" w:rsidRDefault="003E6DF2" w:rsidP="00F63A84">
      <w:pPr>
        <w:pStyle w:val="ListeParagraf0"/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Dayanıklılık</w:t>
      </w:r>
      <w:r w:rsidR="00F74E21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derecesi: Belirli bir patates çeşidinin göreceli duyarlılığı, tabloda belirtilen puanlara ve </w:t>
      </w:r>
      <w:r w:rsidR="00E942C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(m) bendinde</w:t>
      </w:r>
      <w:r w:rsidR="00F74E21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belirtilen formüle göre </w:t>
      </w:r>
      <w:r w:rsidR="00E942C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hesaplanır</w:t>
      </w:r>
      <w:r w:rsidR="00F74E21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Puan 9, en yüksek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dayanıklılık</w:t>
      </w:r>
      <w:r w:rsidR="00F74E21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seviyesine karşılık gelir.</w:t>
      </w:r>
    </w:p>
    <w:p w:rsidR="00BC3D9D" w:rsidRPr="00F63A84" w:rsidRDefault="00B955AC" w:rsidP="00F63A84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lar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E6DF2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için patates çeşitlerinin nispi duyarlılığı ile ilgili standart puanlama notasyonu</w:t>
      </w:r>
    </w:p>
    <w:tbl>
      <w:tblPr>
        <w:tblW w:w="4541" w:type="pct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4"/>
        <w:gridCol w:w="1279"/>
      </w:tblGrid>
      <w:tr w:rsidR="00F63A84" w:rsidRPr="00F63A84" w:rsidTr="003E6DF2">
        <w:tc>
          <w:tcPr>
            <w:tcW w:w="4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3D9D" w:rsidRPr="00F63A84" w:rsidRDefault="00BC3D9D" w:rsidP="00F63A84">
            <w:pPr>
              <w:spacing w:after="0" w:line="276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63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Oransal duyarlılık (%)</w:t>
            </w:r>
            <w:r w:rsidR="00F74E21" w:rsidRPr="00F63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(OD)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3D9D" w:rsidRPr="00F63A84" w:rsidRDefault="00BC3D9D" w:rsidP="00F63A84">
            <w:pPr>
              <w:spacing w:after="0" w:line="276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63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Değer</w:t>
            </w:r>
          </w:p>
        </w:tc>
      </w:tr>
      <w:tr w:rsidR="00F63A84" w:rsidRPr="00F63A84" w:rsidTr="003E6DF2">
        <w:tc>
          <w:tcPr>
            <w:tcW w:w="4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3D9D" w:rsidRPr="00F63A84" w:rsidRDefault="00BC3D9D" w:rsidP="00F63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3A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≤ 1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3D9D" w:rsidRPr="00F63A84" w:rsidRDefault="00BC3D9D" w:rsidP="00F63A84">
            <w:pPr>
              <w:spacing w:after="0" w:line="276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3A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</w:tr>
      <w:tr w:rsidR="00F63A84" w:rsidRPr="00F63A84" w:rsidTr="003E6DF2">
        <w:tc>
          <w:tcPr>
            <w:tcW w:w="4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3D9D" w:rsidRPr="00F63A84" w:rsidRDefault="00AC5D1D" w:rsidP="00F63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3A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&lt; OD</w:t>
            </w:r>
            <w:r w:rsidR="00BC3D9D" w:rsidRPr="00F63A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≤ 3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3D9D" w:rsidRPr="00F63A84" w:rsidRDefault="00BC3D9D" w:rsidP="00F63A84">
            <w:pPr>
              <w:spacing w:after="0" w:line="276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3A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</w:tr>
      <w:tr w:rsidR="00F63A84" w:rsidRPr="00F63A84" w:rsidTr="003E6DF2">
        <w:tc>
          <w:tcPr>
            <w:tcW w:w="4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3D9D" w:rsidRPr="00F63A84" w:rsidRDefault="00AC5D1D" w:rsidP="00F63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3A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&lt; OD</w:t>
            </w:r>
            <w:r w:rsidR="00BC3D9D" w:rsidRPr="00F63A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≤ 5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3D9D" w:rsidRPr="00F63A84" w:rsidRDefault="00BC3D9D" w:rsidP="00F63A84">
            <w:pPr>
              <w:spacing w:after="0" w:line="276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3A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</w:tr>
      <w:tr w:rsidR="00F63A84" w:rsidRPr="00F63A84" w:rsidTr="003E6DF2">
        <w:tc>
          <w:tcPr>
            <w:tcW w:w="4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3D9D" w:rsidRPr="00F63A84" w:rsidRDefault="00AC5D1D" w:rsidP="00F63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3A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&lt; OD</w:t>
            </w:r>
            <w:r w:rsidR="00BC3D9D" w:rsidRPr="00F63A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≤ 10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3D9D" w:rsidRPr="00F63A84" w:rsidRDefault="00BC3D9D" w:rsidP="00F63A84">
            <w:pPr>
              <w:spacing w:after="0" w:line="276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3A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F63A84" w:rsidRPr="00F63A84" w:rsidTr="003E6DF2">
        <w:tc>
          <w:tcPr>
            <w:tcW w:w="4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3D9D" w:rsidRPr="00F63A84" w:rsidRDefault="00AC5D1D" w:rsidP="00F63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3A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&lt; OD</w:t>
            </w:r>
            <w:r w:rsidR="00BC3D9D" w:rsidRPr="00F63A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≤ 15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3D9D" w:rsidRPr="00F63A84" w:rsidRDefault="00BC3D9D" w:rsidP="00F63A84">
            <w:pPr>
              <w:spacing w:after="0" w:line="276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3A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F63A84" w:rsidRPr="00F63A84" w:rsidTr="003E6DF2">
        <w:tc>
          <w:tcPr>
            <w:tcW w:w="4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3D9D" w:rsidRPr="00F63A84" w:rsidRDefault="00AC5D1D" w:rsidP="00F63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3A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15 &lt; OD </w:t>
            </w:r>
            <w:r w:rsidR="00BC3D9D" w:rsidRPr="00F63A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≤ 25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3D9D" w:rsidRPr="00F63A84" w:rsidRDefault="00BC3D9D" w:rsidP="00F63A84">
            <w:pPr>
              <w:spacing w:after="0" w:line="276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3A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F63A84" w:rsidRPr="00F63A84" w:rsidTr="003E6DF2">
        <w:tc>
          <w:tcPr>
            <w:tcW w:w="4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3D9D" w:rsidRPr="00F63A84" w:rsidRDefault="00AC5D1D" w:rsidP="00F63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3A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&lt; OD</w:t>
            </w:r>
            <w:r w:rsidR="00BC3D9D" w:rsidRPr="00F63A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≤ 50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3D9D" w:rsidRPr="00F63A84" w:rsidRDefault="00BC3D9D" w:rsidP="00F63A84">
            <w:pPr>
              <w:spacing w:after="0" w:line="276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3A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F63A84" w:rsidRPr="00F63A84" w:rsidTr="003E6DF2">
        <w:tc>
          <w:tcPr>
            <w:tcW w:w="4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3D9D" w:rsidRPr="00F63A84" w:rsidRDefault="00BC3DDC" w:rsidP="00BC3D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 &lt; OD</w:t>
            </w:r>
            <w:r w:rsidR="00BC3D9D" w:rsidRPr="00F63A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≤ 100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3D9D" w:rsidRPr="00F63A84" w:rsidRDefault="00BC3D9D" w:rsidP="00F63A84">
            <w:pPr>
              <w:spacing w:after="0" w:line="276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3A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F63A84" w:rsidRPr="00F63A84" w:rsidTr="003E6DF2">
        <w:tc>
          <w:tcPr>
            <w:tcW w:w="4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3D9D" w:rsidRPr="00F63A84" w:rsidRDefault="00BC3D9D" w:rsidP="00F63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3A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&gt; 100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3D9D" w:rsidRPr="00F63A84" w:rsidRDefault="00BC3D9D" w:rsidP="00F63A84">
            <w:pPr>
              <w:spacing w:after="0" w:line="276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3A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</w:tbl>
    <w:p w:rsidR="002E343D" w:rsidRPr="00F63A84" w:rsidRDefault="002E343D" w:rsidP="00F63A84">
      <w:p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E343D" w:rsidRPr="00F63A84" w:rsidRDefault="003E6DF2" w:rsidP="00F63A84">
      <w:pPr>
        <w:pStyle w:val="ListeParagraf0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Dayanıklılık testi için protokol</w:t>
      </w:r>
      <w:r w:rsidR="00E942C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aşağıdakileri içerir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</w:p>
    <w:p w:rsidR="002E343D" w:rsidRPr="00F63A84" w:rsidRDefault="002E343D" w:rsidP="00F63A84">
      <w:pPr>
        <w:pStyle w:val="ListeParagraf0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Test karantina şartlarında </w:t>
      </w:r>
      <w:r w:rsidR="003E6DF2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açık alanda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, sera</w:t>
      </w:r>
      <w:r w:rsidR="003E6DF2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lar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da veya iklim odalarında yapılır.</w:t>
      </w:r>
    </w:p>
    <w:p w:rsidR="003E6DF2" w:rsidRPr="00F63A84" w:rsidRDefault="003E6DF2" w:rsidP="00F63A84">
      <w:pPr>
        <w:pStyle w:val="ListeParagraf0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Test, her biri en az bir litre toprak veya diğer uygun uygun yetiştirme ortamı içeren kaplarda yapılır.</w:t>
      </w:r>
    </w:p>
    <w:p w:rsidR="003E6DF2" w:rsidRPr="00F63A84" w:rsidRDefault="003E6DF2" w:rsidP="00F63A84">
      <w:pPr>
        <w:pStyle w:val="ListeParagraf0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Deney süresince deney kaplarındaki toprak sıcaklığı 25 °C’yi geçmez ve yeterli sulama yapılır.</w:t>
      </w:r>
    </w:p>
    <w:p w:rsidR="003E6DF2" w:rsidRPr="00F63A84" w:rsidRDefault="007A762D" w:rsidP="00F63A84">
      <w:pPr>
        <w:pStyle w:val="ListeParagraf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ç) </w:t>
      </w:r>
      <w:r w:rsidR="003E6DF2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Test veya kontrol çeşidi dikilirken, her bir test veya kontrol çeşidinden bir adet patates göz</w:t>
      </w:r>
      <w:r w:rsidR="00A6671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ü</w:t>
      </w:r>
      <w:r w:rsidR="003E6DF2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kullanılmalıdır.</w:t>
      </w:r>
    </w:p>
    <w:p w:rsidR="00A62B93" w:rsidRPr="00F63A84" w:rsidRDefault="007A762D" w:rsidP="00F63A84">
      <w:pPr>
        <w:pStyle w:val="ListeParagraf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d) 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‘Desiree’</w:t>
      </w:r>
      <w:r w:rsidR="004F3026" w:rsidRPr="004F30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F3026">
        <w:rPr>
          <w:rFonts w:ascii="Times New Roman" w:eastAsia="Times New Roman" w:hAnsi="Times New Roman" w:cs="Times New Roman"/>
          <w:sz w:val="24"/>
          <w:szCs w:val="24"/>
          <w:lang w:eastAsia="tr-TR"/>
        </w:rPr>
        <w:t>adlı p</w:t>
      </w:r>
      <w:r w:rsidR="004F3026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atates çeşidi 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her testte standart duyarlı kontrol çeşidi olarak kullanılır. </w:t>
      </w:r>
      <w:r w:rsidR="004F3026">
        <w:rPr>
          <w:rFonts w:ascii="Times New Roman" w:eastAsia="Times New Roman" w:hAnsi="Times New Roman" w:cs="Times New Roman"/>
          <w:sz w:val="24"/>
          <w:szCs w:val="24"/>
          <w:lang w:eastAsia="tr-TR"/>
        </w:rPr>
        <w:t>Önem arz eden ve tamamen duyarlı y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erel çeşitler</w:t>
      </w:r>
      <w:r w:rsidR="004F30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kontrol çeşi</w:t>
      </w:r>
      <w:r w:rsidR="004F3026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eklenebilir. </w:t>
      </w:r>
    </w:p>
    <w:p w:rsidR="002E343D" w:rsidRPr="00F63A84" w:rsidRDefault="007A762D" w:rsidP="00F63A84">
      <w:pPr>
        <w:pStyle w:val="ListeParagraf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e)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6671C" w:rsidRPr="00F63A8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Globodera rostochiensis’</w:t>
      </w:r>
      <w:r w:rsidR="00A6671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in Ro1, Ro5 patotiplerine ve </w:t>
      </w:r>
      <w:r w:rsidR="00A6671C" w:rsidRPr="00F63A8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Globodera pallida’</w:t>
      </w:r>
      <w:r w:rsidR="00A6671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nın Pa1 ve Pa3 patotiplerine karşı </w:t>
      </w:r>
      <w:r w:rsidR="004F3026">
        <w:rPr>
          <w:rFonts w:ascii="Times New Roman" w:eastAsia="Times New Roman" w:hAnsi="Times New Roman" w:cs="Times New Roman"/>
          <w:sz w:val="24"/>
          <w:szCs w:val="24"/>
          <w:lang w:eastAsia="tr-TR"/>
        </w:rPr>
        <w:t>dayanıklılık</w:t>
      </w:r>
      <w:r w:rsidR="004F3026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6671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testlerinde, </w:t>
      </w:r>
      <w:r w:rsidR="00B955A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</w:t>
      </w:r>
      <w:r w:rsidR="00B955A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="00B955A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ların </w:t>
      </w:r>
      <w:r w:rsidR="00A6671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aşağıdaki standart popülasyonları kullanılacaktır:</w:t>
      </w:r>
    </w:p>
    <w:p w:rsidR="002E343D" w:rsidRPr="00F63A84" w:rsidRDefault="002E343D" w:rsidP="00F63A8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Ro1:</w:t>
      </w:r>
      <w:r w:rsidR="00A6671C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Ecosse popülasyonu</w:t>
      </w:r>
    </w:p>
    <w:p w:rsidR="002E343D" w:rsidRPr="00F63A84" w:rsidRDefault="002E343D" w:rsidP="00F63A8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Ro5: Harmerz popülasyonu</w:t>
      </w:r>
    </w:p>
    <w:p w:rsidR="002E343D" w:rsidRPr="00F63A84" w:rsidRDefault="002E343D" w:rsidP="00F63A8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Pa1: İskoç popülasyonu</w:t>
      </w:r>
    </w:p>
    <w:p w:rsidR="002E343D" w:rsidRPr="00F63A84" w:rsidRDefault="002E343D" w:rsidP="00F63A8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Pa3: Chavornay popülasyonu</w:t>
      </w:r>
    </w:p>
    <w:p w:rsidR="002E343D" w:rsidRPr="00F63A84" w:rsidRDefault="00A6671C" w:rsidP="00F63A8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Patotiplerin nasıl belirlendiğine ilişkin kayıtların mevcut olması halinde d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iğer </w:t>
      </w:r>
      <w:r w:rsidR="00020778">
        <w:rPr>
          <w:rFonts w:ascii="Times New Roman" w:eastAsia="Times New Roman" w:hAnsi="Times New Roman" w:cs="Times New Roman"/>
          <w:sz w:val="24"/>
          <w:szCs w:val="24"/>
          <w:lang w:eastAsia="tr-TR"/>
        </w:rPr>
        <w:t>yerel patates kist nematodu popü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lasyonları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 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eklenebilir.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tür popülasyonların henüz stabil olmayabileceği ve patotiplerin henüz belirlenmediği durumlarda yeni virülent popülasyonlar eklenebilir.</w:t>
      </w:r>
    </w:p>
    <w:p w:rsidR="002E343D" w:rsidRPr="00F63A84" w:rsidRDefault="007A762D" w:rsidP="00F63A84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f) 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Standart popülasyonun </w:t>
      </w:r>
      <w:r w:rsidR="004F3026">
        <w:rPr>
          <w:rFonts w:ascii="Times New Roman" w:eastAsia="Times New Roman" w:hAnsi="Times New Roman" w:cs="Times New Roman"/>
          <w:sz w:val="24"/>
          <w:szCs w:val="24"/>
          <w:lang w:eastAsia="tr-TR"/>
        </w:rPr>
        <w:t>tür teşhisi</w:t>
      </w:r>
      <w:r w:rsidR="004F3026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için uygun yöntemler kullanılır. Testlerde en az iki dayanıklı çeşit veya dayanıklılık kapasitesi bilinen iki farklı standart klonun kullanılması önerilir.</w:t>
      </w:r>
    </w:p>
    <w:p w:rsidR="002E343D" w:rsidRPr="00F63A84" w:rsidRDefault="007A762D" w:rsidP="00F63A84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g) 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Patates kist nematodu inokulumu (Pi), </w:t>
      </w:r>
      <w:r w:rsidR="00A62B93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1 ml toprakta 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beş</w:t>
      </w:r>
      <w:r w:rsidR="004F30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enfektif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yumurta ve larva</w:t>
      </w:r>
      <w:r w:rsidR="00A62B93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F3026">
        <w:rPr>
          <w:rFonts w:ascii="Times New Roman" w:eastAsia="Times New Roman" w:hAnsi="Times New Roman" w:cs="Times New Roman"/>
          <w:sz w:val="24"/>
          <w:szCs w:val="24"/>
          <w:lang w:eastAsia="tr-TR"/>
        </w:rPr>
        <w:t>içermelidir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Patates kist nematodları kist olarak veya larva yumurta karışımı </w:t>
      </w:r>
      <w:r w:rsidR="004F30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süspansiyon 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 inokule edilebilir.</w:t>
      </w:r>
    </w:p>
    <w:p w:rsidR="002E343D" w:rsidRPr="00F63A84" w:rsidRDefault="007A762D" w:rsidP="00F63A84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ğ) 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İnokulum </w:t>
      </w:r>
      <w:r w:rsidR="004F3026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içeriğindeki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patates kist nematodlarının canlılık oranı en az % 70 olmalıdır. Kistler</w:t>
      </w:r>
      <w:r w:rsidR="004F3026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6-24 aylık olma</w:t>
      </w:r>
      <w:r w:rsidR="004F3026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ı ve kullanım öncesine kadar en az 4 ay boyunca 4°C de saklanm</w:t>
      </w:r>
      <w:r w:rsidR="004F3026">
        <w:rPr>
          <w:rFonts w:ascii="Times New Roman" w:eastAsia="Times New Roman" w:hAnsi="Times New Roman" w:cs="Times New Roman"/>
          <w:sz w:val="24"/>
          <w:szCs w:val="24"/>
          <w:lang w:eastAsia="tr-TR"/>
        </w:rPr>
        <w:t>ış olması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önerilir.</w:t>
      </w:r>
    </w:p>
    <w:p w:rsidR="00B10FE1" w:rsidRPr="00F63A84" w:rsidRDefault="007A762D" w:rsidP="00F63A84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h) 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Test edilecek patates kist nematodu popülâsyonu ve patates çeşi</w:t>
      </w:r>
      <w:r w:rsidR="004F3026">
        <w:rPr>
          <w:rFonts w:ascii="Times New Roman" w:eastAsia="Times New Roman" w:hAnsi="Times New Roman" w:cs="Times New Roman"/>
          <w:sz w:val="24"/>
          <w:szCs w:val="24"/>
          <w:lang w:eastAsia="tr-TR"/>
        </w:rPr>
        <w:t>di kombinasyonunun her biri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az dört</w:t>
      </w:r>
      <w:r w:rsidR="00BC3D9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tekrarlı (saksılar) olarak denenmelidir. </w:t>
      </w:r>
    </w:p>
    <w:p w:rsidR="002E343D" w:rsidRPr="00F63A84" w:rsidRDefault="007A762D" w:rsidP="00F63A84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ı) 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Testin süresi en az 3 ay olmalıdır. Denemeler sökülmeden önce </w:t>
      </w:r>
      <w:r w:rsidR="004F3026">
        <w:rPr>
          <w:rFonts w:ascii="Times New Roman" w:eastAsia="Times New Roman" w:hAnsi="Times New Roman" w:cs="Times New Roman"/>
          <w:sz w:val="24"/>
          <w:szCs w:val="24"/>
          <w:lang w:eastAsia="tr-TR"/>
        </w:rPr>
        <w:t>gelişmekte olan dişilerin</w:t>
      </w:r>
      <w:r w:rsidR="004F3026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olgunluğu kontrol edilmelidir.</w:t>
      </w:r>
    </w:p>
    <w:p w:rsidR="002E343D" w:rsidRPr="00F63A84" w:rsidRDefault="007A762D" w:rsidP="00F63A84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i) 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Dört tekerrürlü denemede yer alan kistler, her saksı için ayrı ayrı sayılır.</w:t>
      </w:r>
    </w:p>
    <w:p w:rsidR="002E343D" w:rsidRPr="00F63A84" w:rsidRDefault="007A762D" w:rsidP="00F63A84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j) 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Dayanıklılık testi sonunda, standart duyarlı kontrol çeşidindeki </w:t>
      </w:r>
      <w:r w:rsidR="004F3026">
        <w:rPr>
          <w:rFonts w:ascii="Times New Roman" w:eastAsia="Times New Roman" w:hAnsi="Times New Roman" w:cs="Times New Roman"/>
          <w:sz w:val="24"/>
          <w:szCs w:val="24"/>
          <w:lang w:eastAsia="tr-TR"/>
        </w:rPr>
        <w:t>nihai</w:t>
      </w:r>
      <w:r w:rsidR="004F3026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popülasyon</w:t>
      </w:r>
      <w:r w:rsidR="00A62B93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(Pf)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, en az dört tekerrürden elde edilen yumurta ve larva sayıları ile tüm tekerrürlerden elde edilen kistler sayılarak belirlenir.</w:t>
      </w:r>
    </w:p>
    <w:p w:rsidR="002E343D" w:rsidRPr="00F63A84" w:rsidRDefault="007A762D" w:rsidP="00F63A84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k)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Standart duyarlı kontrol çeşidinde üreme oranı en az 20</w:t>
      </w:r>
      <w:r w:rsidR="00BC3D9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x</w:t>
      </w:r>
      <w:r w:rsidR="00BC3D9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(Pf</w:t>
      </w:r>
      <w:r w:rsidR="00BC3D9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BC3D9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Pi) olmalıdır.</w:t>
      </w:r>
    </w:p>
    <w:p w:rsidR="002E343D" w:rsidRPr="00F63A84" w:rsidRDefault="007A762D" w:rsidP="00F63A84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l) 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Standart duyarlı kontrol çeşidinde </w:t>
      </w:r>
      <w:r w:rsidR="004F3026">
        <w:rPr>
          <w:rFonts w:ascii="Times New Roman" w:eastAsia="Times New Roman" w:hAnsi="Times New Roman" w:cs="Times New Roman"/>
          <w:sz w:val="24"/>
          <w:szCs w:val="24"/>
          <w:lang w:eastAsia="tr-TR"/>
        </w:rPr>
        <w:t>değişim katsayısıs (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CV</w:t>
      </w:r>
      <w:r w:rsidR="004F3026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değeri % 35’i geçemez.</w:t>
      </w:r>
      <w:r w:rsidR="00A62B93" w:rsidRPr="00F63A84">
        <w:rPr>
          <w:rFonts w:ascii="Times New Roman" w:hAnsi="Times New Roman" w:cs="Times New Roman"/>
          <w:sz w:val="24"/>
          <w:szCs w:val="24"/>
        </w:rPr>
        <w:t xml:space="preserve"> </w:t>
      </w:r>
      <w:r w:rsidR="00A62B93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Bu testlerin sonuçlarının kesinliğini artıracağına dair kanıt varsa, diğer istatistiksel testler daha sonraki bir aşamada uygulanabilir.</w:t>
      </w:r>
    </w:p>
    <w:p w:rsidR="002E343D" w:rsidRPr="00F63A84" w:rsidRDefault="007A762D" w:rsidP="00F63A84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m) 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Test edilmiş patates çeşidinin standart duyarlı kontrol çeşidi</w:t>
      </w:r>
      <w:r w:rsidR="004F3026">
        <w:rPr>
          <w:rFonts w:ascii="Times New Roman" w:eastAsia="Times New Roman" w:hAnsi="Times New Roman" w:cs="Times New Roman"/>
          <w:sz w:val="24"/>
          <w:szCs w:val="24"/>
          <w:lang w:eastAsia="tr-TR"/>
        </w:rPr>
        <w:t>ne nisbi duyarlılığı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aşağıdaki formüle göre yüzde olarak belirlenir ve ifade edilir:</w:t>
      </w:r>
    </w:p>
    <w:p w:rsidR="002E343D" w:rsidRPr="00F63A84" w:rsidRDefault="002E343D" w:rsidP="00F63A84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Pf test çeşidi</w:t>
      </w:r>
      <w:r w:rsidR="00BC3D9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BC3D9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Pf</w:t>
      </w:r>
      <w:r w:rsidR="00BC3D9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standart duyarlı kontrol çeşidi</w:t>
      </w:r>
      <w:r w:rsidR="00BC3D9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x</w:t>
      </w:r>
      <w:r w:rsidR="00BC3D9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100</w:t>
      </w:r>
    </w:p>
    <w:p w:rsidR="002E343D" w:rsidRPr="00F63A84" w:rsidRDefault="007A762D" w:rsidP="00F63A84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n) 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Eğer test edilmiş patates çeşidi % 3</w:t>
      </w:r>
      <w:r w:rsidR="004F30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daha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fazla </w:t>
      </w:r>
      <w:r w:rsidR="004F30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nisbi 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duyarlılığa sahipse</w:t>
      </w:r>
      <w:r w:rsidR="004F30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yapılan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kist sayımı yeterlidir. </w:t>
      </w:r>
      <w:r w:rsidR="004F3026">
        <w:rPr>
          <w:rFonts w:ascii="Times New Roman" w:eastAsia="Times New Roman" w:hAnsi="Times New Roman" w:cs="Times New Roman"/>
          <w:sz w:val="24"/>
          <w:szCs w:val="24"/>
          <w:lang w:eastAsia="tr-TR"/>
        </w:rPr>
        <w:t>Nisbi d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uyarlılığın % 3’ten az olduğu durumlarda, </w:t>
      </w:r>
      <w:r w:rsidR="004F30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yapılan kist sayımına ek olarak 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yumurta ve larvalar sayılabilir.</w:t>
      </w:r>
    </w:p>
    <w:p w:rsidR="002E343D" w:rsidRPr="00F63A84" w:rsidRDefault="007A762D" w:rsidP="00F63A84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o) 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İlk yılda test sonuçları bir çeşidin bir patotipe tamamen duyarlı olduğunu gösterirse </w:t>
      </w:r>
      <w:r w:rsidR="00BC3D9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(değer &lt; 3 olduğunda) 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bu testleri ikinci yılda tekrarlamak gerekmez.</w:t>
      </w:r>
    </w:p>
    <w:p w:rsidR="002E343D" w:rsidRPr="00F63A84" w:rsidRDefault="007A762D" w:rsidP="00F63A84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ö)</w:t>
      </w:r>
      <w:r w:rsidR="00A55C8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Test edilen çeşit bir patotipe tam</w:t>
      </w:r>
      <w:r w:rsidR="00830E0B">
        <w:rPr>
          <w:rFonts w:ascii="Times New Roman" w:eastAsia="Times New Roman" w:hAnsi="Times New Roman" w:cs="Times New Roman"/>
          <w:sz w:val="24"/>
          <w:szCs w:val="24"/>
          <w:lang w:eastAsia="tr-TR"/>
        </w:rPr>
        <w:t>amen</w:t>
      </w:r>
      <w:r w:rsidR="00A55C8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duyarlı değilse (puan ≥ 3 olduğunda), </w:t>
      </w:r>
      <w:r w:rsidR="00830E0B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ayanıklılık testinin sonuçları başka bir yıl içinde yapılan bir diğer deneme </w:t>
      </w:r>
      <w:r w:rsidR="00830E0B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="00830E0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onaylanır. Çeşidin iki yıllık denemede ortaya çıkan </w:t>
      </w:r>
      <w:r w:rsidR="00830E0B">
        <w:rPr>
          <w:rFonts w:ascii="Times New Roman" w:eastAsia="Times New Roman" w:hAnsi="Times New Roman" w:cs="Times New Roman"/>
          <w:sz w:val="24"/>
          <w:szCs w:val="24"/>
          <w:lang w:eastAsia="tr-TR"/>
        </w:rPr>
        <w:t>duyarlılığının</w:t>
      </w:r>
      <w:r w:rsidR="00830E0B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aritmetik ortalaması, standart değerler tablosuna bakılarak </w:t>
      </w:r>
      <w:r w:rsidR="00830E0B">
        <w:rPr>
          <w:rFonts w:ascii="Times New Roman" w:eastAsia="Times New Roman" w:hAnsi="Times New Roman" w:cs="Times New Roman"/>
          <w:sz w:val="24"/>
          <w:szCs w:val="24"/>
          <w:lang w:eastAsia="tr-TR"/>
        </w:rPr>
        <w:t>puanın belirlenmesi için kullanılır</w:t>
      </w:r>
      <w:r w:rsidR="002E343D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47D60" w:rsidRPr="00F63A84" w:rsidRDefault="00F47D60" w:rsidP="00F63A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F47D60" w:rsidRPr="00F63A84" w:rsidSect="00F74E21">
      <w:pgSz w:w="11906" w:h="16838"/>
      <w:pgMar w:top="1418" w:right="1418" w:bottom="1418" w:left="1418" w:header="709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598" w:rsidRDefault="00803598" w:rsidP="00E011BE">
      <w:pPr>
        <w:spacing w:after="0" w:line="240" w:lineRule="auto"/>
      </w:pPr>
      <w:r>
        <w:separator/>
      </w:r>
    </w:p>
  </w:endnote>
  <w:endnote w:type="continuationSeparator" w:id="0">
    <w:p w:rsidR="00803598" w:rsidRDefault="00803598" w:rsidP="00E0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598" w:rsidRDefault="00803598" w:rsidP="00E011BE">
      <w:pPr>
        <w:spacing w:after="0" w:line="240" w:lineRule="auto"/>
      </w:pPr>
      <w:r>
        <w:separator/>
      </w:r>
    </w:p>
  </w:footnote>
  <w:footnote w:type="continuationSeparator" w:id="0">
    <w:p w:rsidR="00803598" w:rsidRDefault="00803598" w:rsidP="00E01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C7E32"/>
    <w:multiLevelType w:val="hybridMultilevel"/>
    <w:tmpl w:val="C09EEFCC"/>
    <w:lvl w:ilvl="0" w:tplc="14E4CE02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40" w:hanging="360"/>
      </w:pPr>
    </w:lvl>
    <w:lvl w:ilvl="2" w:tplc="041F001B" w:tentative="1">
      <w:start w:val="1"/>
      <w:numFmt w:val="lowerRoman"/>
      <w:lvlText w:val="%3."/>
      <w:lvlJc w:val="right"/>
      <w:pPr>
        <w:ind w:left="2760" w:hanging="180"/>
      </w:pPr>
    </w:lvl>
    <w:lvl w:ilvl="3" w:tplc="041F000F" w:tentative="1">
      <w:start w:val="1"/>
      <w:numFmt w:val="decimal"/>
      <w:lvlText w:val="%4."/>
      <w:lvlJc w:val="left"/>
      <w:pPr>
        <w:ind w:left="3480" w:hanging="360"/>
      </w:pPr>
    </w:lvl>
    <w:lvl w:ilvl="4" w:tplc="041F0019" w:tentative="1">
      <w:start w:val="1"/>
      <w:numFmt w:val="lowerLetter"/>
      <w:lvlText w:val="%5."/>
      <w:lvlJc w:val="left"/>
      <w:pPr>
        <w:ind w:left="4200" w:hanging="360"/>
      </w:pPr>
    </w:lvl>
    <w:lvl w:ilvl="5" w:tplc="041F001B" w:tentative="1">
      <w:start w:val="1"/>
      <w:numFmt w:val="lowerRoman"/>
      <w:lvlText w:val="%6."/>
      <w:lvlJc w:val="right"/>
      <w:pPr>
        <w:ind w:left="4920" w:hanging="180"/>
      </w:pPr>
    </w:lvl>
    <w:lvl w:ilvl="6" w:tplc="041F000F" w:tentative="1">
      <w:start w:val="1"/>
      <w:numFmt w:val="decimal"/>
      <w:lvlText w:val="%7."/>
      <w:lvlJc w:val="left"/>
      <w:pPr>
        <w:ind w:left="5640" w:hanging="360"/>
      </w:pPr>
    </w:lvl>
    <w:lvl w:ilvl="7" w:tplc="041F0019" w:tentative="1">
      <w:start w:val="1"/>
      <w:numFmt w:val="lowerLetter"/>
      <w:lvlText w:val="%8."/>
      <w:lvlJc w:val="left"/>
      <w:pPr>
        <w:ind w:left="6360" w:hanging="360"/>
      </w:pPr>
    </w:lvl>
    <w:lvl w:ilvl="8" w:tplc="041F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E356B"/>
    <w:multiLevelType w:val="hybridMultilevel"/>
    <w:tmpl w:val="58FAE79C"/>
    <w:lvl w:ilvl="0" w:tplc="F3B632B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6C2238"/>
    <w:multiLevelType w:val="hybridMultilevel"/>
    <w:tmpl w:val="49467B66"/>
    <w:lvl w:ilvl="0" w:tplc="9B42D426">
      <w:start w:val="9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F121B"/>
    <w:multiLevelType w:val="hybridMultilevel"/>
    <w:tmpl w:val="D1E00444"/>
    <w:lvl w:ilvl="0" w:tplc="6932FF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866F01"/>
    <w:multiLevelType w:val="hybridMultilevel"/>
    <w:tmpl w:val="8D2670F6"/>
    <w:lvl w:ilvl="0" w:tplc="F46693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8D538D"/>
    <w:multiLevelType w:val="hybridMultilevel"/>
    <w:tmpl w:val="E4B8EADE"/>
    <w:lvl w:ilvl="0" w:tplc="BF2EBB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DB4959"/>
    <w:multiLevelType w:val="hybridMultilevel"/>
    <w:tmpl w:val="5114CC04"/>
    <w:lvl w:ilvl="0" w:tplc="314ED6E2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441604"/>
    <w:multiLevelType w:val="hybridMultilevel"/>
    <w:tmpl w:val="E5E41B46"/>
    <w:lvl w:ilvl="0" w:tplc="01AA3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1450E3"/>
    <w:multiLevelType w:val="hybridMultilevel"/>
    <w:tmpl w:val="4814A0DE"/>
    <w:lvl w:ilvl="0" w:tplc="4CC0CFC4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4E4000B"/>
    <w:multiLevelType w:val="hybridMultilevel"/>
    <w:tmpl w:val="D676FEF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87C37"/>
    <w:multiLevelType w:val="hybridMultilevel"/>
    <w:tmpl w:val="79FC1C14"/>
    <w:lvl w:ilvl="0" w:tplc="781C665E">
      <w:start w:val="1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89274B"/>
    <w:multiLevelType w:val="hybridMultilevel"/>
    <w:tmpl w:val="665072E8"/>
    <w:lvl w:ilvl="0" w:tplc="3D821A6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1B2A40"/>
    <w:multiLevelType w:val="hybridMultilevel"/>
    <w:tmpl w:val="40B6F17C"/>
    <w:lvl w:ilvl="0" w:tplc="3D821A6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6E4715"/>
    <w:multiLevelType w:val="hybridMultilevel"/>
    <w:tmpl w:val="8988A5F8"/>
    <w:lvl w:ilvl="0" w:tplc="4F4ED77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89541F2"/>
    <w:multiLevelType w:val="hybridMultilevel"/>
    <w:tmpl w:val="5D9E0D3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700AB"/>
    <w:multiLevelType w:val="hybridMultilevel"/>
    <w:tmpl w:val="0AA82ED4"/>
    <w:lvl w:ilvl="0" w:tplc="CF3CD786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4"/>
  </w:num>
  <w:num w:numId="5">
    <w:abstractNumId w:val="6"/>
  </w:num>
  <w:num w:numId="6">
    <w:abstractNumId w:val="11"/>
  </w:num>
  <w:num w:numId="7">
    <w:abstractNumId w:val="3"/>
  </w:num>
  <w:num w:numId="8">
    <w:abstractNumId w:val="12"/>
  </w:num>
  <w:num w:numId="9">
    <w:abstractNumId w:val="14"/>
  </w:num>
  <w:num w:numId="10">
    <w:abstractNumId w:val="9"/>
  </w:num>
  <w:num w:numId="11">
    <w:abstractNumId w:val="5"/>
  </w:num>
  <w:num w:numId="12">
    <w:abstractNumId w:val="1"/>
  </w:num>
  <w:num w:numId="13">
    <w:abstractNumId w:val="8"/>
  </w:num>
  <w:num w:numId="14">
    <w:abstractNumId w:val="0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0C"/>
    <w:rsid w:val="000065B9"/>
    <w:rsid w:val="000068FB"/>
    <w:rsid w:val="000077DA"/>
    <w:rsid w:val="00020778"/>
    <w:rsid w:val="00023077"/>
    <w:rsid w:val="0002668D"/>
    <w:rsid w:val="000316D9"/>
    <w:rsid w:val="000405E5"/>
    <w:rsid w:val="00040FE6"/>
    <w:rsid w:val="00042D98"/>
    <w:rsid w:val="000502AE"/>
    <w:rsid w:val="000551F6"/>
    <w:rsid w:val="0006638C"/>
    <w:rsid w:val="00071E41"/>
    <w:rsid w:val="0007487C"/>
    <w:rsid w:val="00095202"/>
    <w:rsid w:val="000A276E"/>
    <w:rsid w:val="000B2664"/>
    <w:rsid w:val="000B4F7F"/>
    <w:rsid w:val="000C20F9"/>
    <w:rsid w:val="000C493F"/>
    <w:rsid w:val="000D4CC4"/>
    <w:rsid w:val="000D7ED3"/>
    <w:rsid w:val="00106D62"/>
    <w:rsid w:val="00117518"/>
    <w:rsid w:val="00123833"/>
    <w:rsid w:val="001241CD"/>
    <w:rsid w:val="001320B9"/>
    <w:rsid w:val="00140164"/>
    <w:rsid w:val="001430D7"/>
    <w:rsid w:val="00153DEF"/>
    <w:rsid w:val="0016192F"/>
    <w:rsid w:val="0016390C"/>
    <w:rsid w:val="001A7173"/>
    <w:rsid w:val="001E3408"/>
    <w:rsid w:val="001F17F3"/>
    <w:rsid w:val="00220C4A"/>
    <w:rsid w:val="002305DC"/>
    <w:rsid w:val="00232E26"/>
    <w:rsid w:val="00242653"/>
    <w:rsid w:val="00242DDA"/>
    <w:rsid w:val="00247E86"/>
    <w:rsid w:val="00254E9F"/>
    <w:rsid w:val="00267509"/>
    <w:rsid w:val="00277E0B"/>
    <w:rsid w:val="0029089C"/>
    <w:rsid w:val="00294EAA"/>
    <w:rsid w:val="00297F87"/>
    <w:rsid w:val="002A346A"/>
    <w:rsid w:val="002A49BF"/>
    <w:rsid w:val="002A594A"/>
    <w:rsid w:val="002B2B5F"/>
    <w:rsid w:val="002B2FA1"/>
    <w:rsid w:val="002B6E7E"/>
    <w:rsid w:val="002B75BF"/>
    <w:rsid w:val="002C1929"/>
    <w:rsid w:val="002C3B4E"/>
    <w:rsid w:val="002D40F4"/>
    <w:rsid w:val="002D7017"/>
    <w:rsid w:val="002E343D"/>
    <w:rsid w:val="002F03C0"/>
    <w:rsid w:val="003054F7"/>
    <w:rsid w:val="003068D6"/>
    <w:rsid w:val="003073AA"/>
    <w:rsid w:val="003140AA"/>
    <w:rsid w:val="00317509"/>
    <w:rsid w:val="003206E2"/>
    <w:rsid w:val="00323758"/>
    <w:rsid w:val="00326C20"/>
    <w:rsid w:val="003359B0"/>
    <w:rsid w:val="00341F90"/>
    <w:rsid w:val="003520C4"/>
    <w:rsid w:val="00365A32"/>
    <w:rsid w:val="00383CA2"/>
    <w:rsid w:val="003877E6"/>
    <w:rsid w:val="0039560B"/>
    <w:rsid w:val="00395B69"/>
    <w:rsid w:val="003A2251"/>
    <w:rsid w:val="003A4AED"/>
    <w:rsid w:val="003A6FD7"/>
    <w:rsid w:val="003C4B4B"/>
    <w:rsid w:val="003C68F5"/>
    <w:rsid w:val="003D0C3B"/>
    <w:rsid w:val="003D3FF2"/>
    <w:rsid w:val="003D5BFB"/>
    <w:rsid w:val="003D62D5"/>
    <w:rsid w:val="003E6DF2"/>
    <w:rsid w:val="003E770C"/>
    <w:rsid w:val="004006C2"/>
    <w:rsid w:val="00401DE4"/>
    <w:rsid w:val="0040274B"/>
    <w:rsid w:val="0041784F"/>
    <w:rsid w:val="00423BD8"/>
    <w:rsid w:val="0043225E"/>
    <w:rsid w:val="00432ECC"/>
    <w:rsid w:val="00433781"/>
    <w:rsid w:val="00434C3C"/>
    <w:rsid w:val="00446327"/>
    <w:rsid w:val="00453733"/>
    <w:rsid w:val="00460884"/>
    <w:rsid w:val="00466CCE"/>
    <w:rsid w:val="0049388D"/>
    <w:rsid w:val="00493C10"/>
    <w:rsid w:val="004A4A96"/>
    <w:rsid w:val="004B3B22"/>
    <w:rsid w:val="004B3FDF"/>
    <w:rsid w:val="004B6D9C"/>
    <w:rsid w:val="004B7B93"/>
    <w:rsid w:val="004C2AC1"/>
    <w:rsid w:val="004D6679"/>
    <w:rsid w:val="004F27EA"/>
    <w:rsid w:val="004F3026"/>
    <w:rsid w:val="00506D88"/>
    <w:rsid w:val="005112B7"/>
    <w:rsid w:val="0051370D"/>
    <w:rsid w:val="005224D1"/>
    <w:rsid w:val="005259F7"/>
    <w:rsid w:val="00535CEB"/>
    <w:rsid w:val="00563F4D"/>
    <w:rsid w:val="00571B97"/>
    <w:rsid w:val="005726F6"/>
    <w:rsid w:val="00572784"/>
    <w:rsid w:val="00577EE5"/>
    <w:rsid w:val="00585B00"/>
    <w:rsid w:val="005879C7"/>
    <w:rsid w:val="0059115C"/>
    <w:rsid w:val="005978F2"/>
    <w:rsid w:val="005A044B"/>
    <w:rsid w:val="005B6286"/>
    <w:rsid w:val="005C6A01"/>
    <w:rsid w:val="005D11B7"/>
    <w:rsid w:val="005D2FFB"/>
    <w:rsid w:val="005E5360"/>
    <w:rsid w:val="0060172B"/>
    <w:rsid w:val="00606E27"/>
    <w:rsid w:val="0063168E"/>
    <w:rsid w:val="0064102E"/>
    <w:rsid w:val="00641BB2"/>
    <w:rsid w:val="0064352B"/>
    <w:rsid w:val="00643DC7"/>
    <w:rsid w:val="00646FBE"/>
    <w:rsid w:val="00657580"/>
    <w:rsid w:val="00663573"/>
    <w:rsid w:val="0068101D"/>
    <w:rsid w:val="006836DC"/>
    <w:rsid w:val="006878BF"/>
    <w:rsid w:val="00694EC8"/>
    <w:rsid w:val="006A4DF0"/>
    <w:rsid w:val="006C53C0"/>
    <w:rsid w:val="006E4505"/>
    <w:rsid w:val="006F02E4"/>
    <w:rsid w:val="006F5E27"/>
    <w:rsid w:val="006F6F38"/>
    <w:rsid w:val="00705820"/>
    <w:rsid w:val="00711A5C"/>
    <w:rsid w:val="00716131"/>
    <w:rsid w:val="00725E06"/>
    <w:rsid w:val="00732B0F"/>
    <w:rsid w:val="00733E9B"/>
    <w:rsid w:val="00735315"/>
    <w:rsid w:val="00756A1E"/>
    <w:rsid w:val="00761BC1"/>
    <w:rsid w:val="00764E7F"/>
    <w:rsid w:val="0076699B"/>
    <w:rsid w:val="007722A0"/>
    <w:rsid w:val="00784FD0"/>
    <w:rsid w:val="00791D53"/>
    <w:rsid w:val="00794BE8"/>
    <w:rsid w:val="0079793D"/>
    <w:rsid w:val="007A3A44"/>
    <w:rsid w:val="007A5B37"/>
    <w:rsid w:val="007A762D"/>
    <w:rsid w:val="007B0D61"/>
    <w:rsid w:val="007B70CA"/>
    <w:rsid w:val="007C4C37"/>
    <w:rsid w:val="007D3B20"/>
    <w:rsid w:val="007D68CB"/>
    <w:rsid w:val="00802849"/>
    <w:rsid w:val="00803299"/>
    <w:rsid w:val="00803598"/>
    <w:rsid w:val="00811EDA"/>
    <w:rsid w:val="00821E92"/>
    <w:rsid w:val="008246F9"/>
    <w:rsid w:val="00830E0B"/>
    <w:rsid w:val="00843074"/>
    <w:rsid w:val="0085217C"/>
    <w:rsid w:val="0086062B"/>
    <w:rsid w:val="00866A81"/>
    <w:rsid w:val="008703A9"/>
    <w:rsid w:val="0088649F"/>
    <w:rsid w:val="008A2A5E"/>
    <w:rsid w:val="008B152C"/>
    <w:rsid w:val="008D30CD"/>
    <w:rsid w:val="008D5841"/>
    <w:rsid w:val="008D781B"/>
    <w:rsid w:val="008E73E0"/>
    <w:rsid w:val="0090176C"/>
    <w:rsid w:val="0090424E"/>
    <w:rsid w:val="00905315"/>
    <w:rsid w:val="00915F25"/>
    <w:rsid w:val="00921B65"/>
    <w:rsid w:val="00927B52"/>
    <w:rsid w:val="0094346F"/>
    <w:rsid w:val="00944194"/>
    <w:rsid w:val="0095236E"/>
    <w:rsid w:val="009632D9"/>
    <w:rsid w:val="0096673E"/>
    <w:rsid w:val="0096693D"/>
    <w:rsid w:val="00966D90"/>
    <w:rsid w:val="009673B4"/>
    <w:rsid w:val="00972FCC"/>
    <w:rsid w:val="00993481"/>
    <w:rsid w:val="009A2C24"/>
    <w:rsid w:val="009A4BCE"/>
    <w:rsid w:val="009F3EF5"/>
    <w:rsid w:val="009F4FDB"/>
    <w:rsid w:val="009F6A3D"/>
    <w:rsid w:val="00A0150C"/>
    <w:rsid w:val="00A04E1F"/>
    <w:rsid w:val="00A139CB"/>
    <w:rsid w:val="00A16D48"/>
    <w:rsid w:val="00A17E8A"/>
    <w:rsid w:val="00A26924"/>
    <w:rsid w:val="00A26CB2"/>
    <w:rsid w:val="00A33E33"/>
    <w:rsid w:val="00A52620"/>
    <w:rsid w:val="00A54927"/>
    <w:rsid w:val="00A55C8B"/>
    <w:rsid w:val="00A62B93"/>
    <w:rsid w:val="00A65B0C"/>
    <w:rsid w:val="00A664AF"/>
    <w:rsid w:val="00A6671C"/>
    <w:rsid w:val="00A72633"/>
    <w:rsid w:val="00A845EF"/>
    <w:rsid w:val="00A948CC"/>
    <w:rsid w:val="00A972C7"/>
    <w:rsid w:val="00AA19D6"/>
    <w:rsid w:val="00AA1C92"/>
    <w:rsid w:val="00AA3414"/>
    <w:rsid w:val="00AA4D7E"/>
    <w:rsid w:val="00AB267F"/>
    <w:rsid w:val="00AB33DE"/>
    <w:rsid w:val="00AC3999"/>
    <w:rsid w:val="00AC5D1D"/>
    <w:rsid w:val="00AD3131"/>
    <w:rsid w:val="00AD738D"/>
    <w:rsid w:val="00AE2771"/>
    <w:rsid w:val="00B06E4C"/>
    <w:rsid w:val="00B10FE1"/>
    <w:rsid w:val="00B1442B"/>
    <w:rsid w:val="00B1590D"/>
    <w:rsid w:val="00B170DB"/>
    <w:rsid w:val="00B278FF"/>
    <w:rsid w:val="00B34737"/>
    <w:rsid w:val="00B40EB9"/>
    <w:rsid w:val="00B4517A"/>
    <w:rsid w:val="00B779E9"/>
    <w:rsid w:val="00B86954"/>
    <w:rsid w:val="00B87915"/>
    <w:rsid w:val="00B955AC"/>
    <w:rsid w:val="00BA6D09"/>
    <w:rsid w:val="00BB6DA2"/>
    <w:rsid w:val="00BC3D9D"/>
    <w:rsid w:val="00BC3DDC"/>
    <w:rsid w:val="00BC5A46"/>
    <w:rsid w:val="00BC702D"/>
    <w:rsid w:val="00BD0A8C"/>
    <w:rsid w:val="00BD1D1C"/>
    <w:rsid w:val="00BE39C6"/>
    <w:rsid w:val="00BF13FA"/>
    <w:rsid w:val="00BF5BDE"/>
    <w:rsid w:val="00C01446"/>
    <w:rsid w:val="00C06CBA"/>
    <w:rsid w:val="00C246B1"/>
    <w:rsid w:val="00C35042"/>
    <w:rsid w:val="00C353CF"/>
    <w:rsid w:val="00C41502"/>
    <w:rsid w:val="00C420EA"/>
    <w:rsid w:val="00C4706C"/>
    <w:rsid w:val="00C65A4A"/>
    <w:rsid w:val="00C74024"/>
    <w:rsid w:val="00C87CCC"/>
    <w:rsid w:val="00C90A79"/>
    <w:rsid w:val="00C97819"/>
    <w:rsid w:val="00CA0F14"/>
    <w:rsid w:val="00CB56B6"/>
    <w:rsid w:val="00CC3841"/>
    <w:rsid w:val="00CC7B96"/>
    <w:rsid w:val="00CD201E"/>
    <w:rsid w:val="00CE4029"/>
    <w:rsid w:val="00CE75A2"/>
    <w:rsid w:val="00D02446"/>
    <w:rsid w:val="00D0397F"/>
    <w:rsid w:val="00D06F32"/>
    <w:rsid w:val="00D13C10"/>
    <w:rsid w:val="00D146C8"/>
    <w:rsid w:val="00D27F08"/>
    <w:rsid w:val="00D40605"/>
    <w:rsid w:val="00D453BC"/>
    <w:rsid w:val="00D56A31"/>
    <w:rsid w:val="00D641B5"/>
    <w:rsid w:val="00D74BAE"/>
    <w:rsid w:val="00D82C5D"/>
    <w:rsid w:val="00D87745"/>
    <w:rsid w:val="00D87B60"/>
    <w:rsid w:val="00D9303A"/>
    <w:rsid w:val="00DB73A9"/>
    <w:rsid w:val="00DC0280"/>
    <w:rsid w:val="00DD25D2"/>
    <w:rsid w:val="00E011BE"/>
    <w:rsid w:val="00E04232"/>
    <w:rsid w:val="00E1298E"/>
    <w:rsid w:val="00E12A1A"/>
    <w:rsid w:val="00E132A2"/>
    <w:rsid w:val="00E14D9F"/>
    <w:rsid w:val="00E2184B"/>
    <w:rsid w:val="00E24F43"/>
    <w:rsid w:val="00E31501"/>
    <w:rsid w:val="00E46734"/>
    <w:rsid w:val="00E5399C"/>
    <w:rsid w:val="00E5661D"/>
    <w:rsid w:val="00E61B10"/>
    <w:rsid w:val="00E663E8"/>
    <w:rsid w:val="00E777C1"/>
    <w:rsid w:val="00E83811"/>
    <w:rsid w:val="00E84E86"/>
    <w:rsid w:val="00E87938"/>
    <w:rsid w:val="00E90D4D"/>
    <w:rsid w:val="00E9211B"/>
    <w:rsid w:val="00E942CD"/>
    <w:rsid w:val="00EA73A8"/>
    <w:rsid w:val="00EB04C3"/>
    <w:rsid w:val="00ED60EB"/>
    <w:rsid w:val="00ED6D97"/>
    <w:rsid w:val="00EE2146"/>
    <w:rsid w:val="00EE7C81"/>
    <w:rsid w:val="00EF1DA1"/>
    <w:rsid w:val="00EF6582"/>
    <w:rsid w:val="00F13AF9"/>
    <w:rsid w:val="00F44C4F"/>
    <w:rsid w:val="00F4509F"/>
    <w:rsid w:val="00F47D60"/>
    <w:rsid w:val="00F50241"/>
    <w:rsid w:val="00F63A84"/>
    <w:rsid w:val="00F74E21"/>
    <w:rsid w:val="00F96439"/>
    <w:rsid w:val="00F97DF6"/>
    <w:rsid w:val="00FA3305"/>
    <w:rsid w:val="00FA3472"/>
    <w:rsid w:val="00FA38E8"/>
    <w:rsid w:val="00FB3F0C"/>
    <w:rsid w:val="00FC2FB0"/>
    <w:rsid w:val="00FD64CA"/>
    <w:rsid w:val="00FD7CBC"/>
    <w:rsid w:val="00FE4EBE"/>
    <w:rsid w:val="00FF1043"/>
    <w:rsid w:val="00FF3A7C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380A5D-5B46-4F0E-AE86-3A2E63BE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ortabaslk">
    <w:name w:val="2-ortabaslk"/>
    <w:basedOn w:val="Normal"/>
    <w:rsid w:val="002E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2E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normalcxsporta">
    <w:name w:val="msonormalcxsporta"/>
    <w:basedOn w:val="Normal"/>
    <w:rsid w:val="002E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normalcxspson">
    <w:name w:val="msonormalcxspson"/>
    <w:basedOn w:val="Normal"/>
    <w:rsid w:val="002E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2E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">
    <w:name w:val="listeparagraf"/>
    <w:basedOn w:val="Normal"/>
    <w:rsid w:val="002E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0">
    <w:name w:val="List Paragraph"/>
    <w:basedOn w:val="Normal"/>
    <w:uiPriority w:val="34"/>
    <w:qFormat/>
    <w:rsid w:val="000551F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01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11BE"/>
  </w:style>
  <w:style w:type="paragraph" w:styleId="Altbilgi">
    <w:name w:val="footer"/>
    <w:basedOn w:val="Normal"/>
    <w:link w:val="AltbilgiChar"/>
    <w:uiPriority w:val="99"/>
    <w:unhideWhenUsed/>
    <w:rsid w:val="00E01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011BE"/>
  </w:style>
  <w:style w:type="table" w:styleId="TabloKlavuzu">
    <w:name w:val="Table Grid"/>
    <w:basedOn w:val="NormalTablo"/>
    <w:uiPriority w:val="39"/>
    <w:rsid w:val="0043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13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32A2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D930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8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3B284-54C8-4EFC-80E8-7881C671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3878</Words>
  <Characters>22109</Characters>
  <Application>Microsoft Office Word</Application>
  <DocSecurity>0</DocSecurity>
  <Lines>184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YATKIN</dc:creator>
  <cp:keywords/>
  <dc:description/>
  <cp:lastModifiedBy>Microsoft hesabı</cp:lastModifiedBy>
  <cp:revision>2</cp:revision>
  <dcterms:created xsi:type="dcterms:W3CDTF">2023-08-09T07:25:00Z</dcterms:created>
  <dcterms:modified xsi:type="dcterms:W3CDTF">2023-08-09T07:25:00Z</dcterms:modified>
</cp:coreProperties>
</file>